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47BC" w14:textId="77777777" w:rsidR="00B6615D" w:rsidRDefault="00B6615D" w:rsidP="000C65B8">
      <w:pPr>
        <w:rPr>
          <w:rFonts w:ascii="Arial" w:hAnsi="Arial" w:cs="Arial"/>
          <w:b/>
        </w:rPr>
      </w:pPr>
    </w:p>
    <w:p w14:paraId="496EE6F1" w14:textId="075B451A" w:rsidR="000C65B8" w:rsidRPr="00C9515B" w:rsidRDefault="00EB5FEE" w:rsidP="000C6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8B7F92">
        <w:rPr>
          <w:rFonts w:ascii="Arial" w:hAnsi="Arial" w:cs="Arial"/>
          <w:b/>
        </w:rPr>
        <w:t xml:space="preserve"> June 2019 </w:t>
      </w:r>
    </w:p>
    <w:p w14:paraId="3E9E77E7" w14:textId="77777777" w:rsidR="0027164C" w:rsidRPr="00C9515B" w:rsidRDefault="000C65B8" w:rsidP="000C65B8">
      <w:pPr>
        <w:rPr>
          <w:rFonts w:ascii="Arial" w:hAnsi="Arial" w:cs="Arial"/>
          <w:b/>
        </w:rPr>
      </w:pPr>
      <w:r w:rsidRPr="00C9515B">
        <w:rPr>
          <w:rFonts w:ascii="Arial" w:hAnsi="Arial" w:cs="Arial"/>
          <w:b/>
        </w:rPr>
        <w:t>Press release</w:t>
      </w:r>
    </w:p>
    <w:p w14:paraId="606AB647" w14:textId="77777777" w:rsidR="001C3A06" w:rsidRDefault="001C5AA5" w:rsidP="000E2A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4GW </w:t>
      </w:r>
      <w:r w:rsidR="006B1A96">
        <w:rPr>
          <w:rFonts w:ascii="Arial" w:hAnsi="Arial" w:cs="Arial"/>
          <w:b/>
        </w:rPr>
        <w:t xml:space="preserve">Walcha </w:t>
      </w:r>
      <w:r>
        <w:rPr>
          <w:rFonts w:ascii="Arial" w:hAnsi="Arial" w:cs="Arial"/>
          <w:b/>
        </w:rPr>
        <w:t xml:space="preserve">Energy Project </w:t>
      </w:r>
      <w:r w:rsidR="00BB11D6">
        <w:rPr>
          <w:rFonts w:ascii="Arial" w:hAnsi="Arial" w:cs="Arial"/>
          <w:b/>
        </w:rPr>
        <w:t xml:space="preserve">in NSW </w:t>
      </w:r>
      <w:r>
        <w:rPr>
          <w:rFonts w:ascii="Arial" w:hAnsi="Arial" w:cs="Arial"/>
          <w:b/>
        </w:rPr>
        <w:t>power</w:t>
      </w:r>
      <w:r w:rsidR="00BB11D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ahead</w:t>
      </w:r>
    </w:p>
    <w:p w14:paraId="78DFA811" w14:textId="10DC34E0" w:rsidR="001C5AA5" w:rsidRDefault="001C5AA5" w:rsidP="001C5A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251FB">
        <w:rPr>
          <w:rFonts w:ascii="Arial" w:hAnsi="Arial" w:cs="Arial"/>
          <w:b/>
          <w:bCs/>
        </w:rPr>
        <w:t>Vestas acqui</w:t>
      </w:r>
      <w:r w:rsidR="00535D5F">
        <w:rPr>
          <w:rFonts w:ascii="Arial" w:hAnsi="Arial" w:cs="Arial"/>
          <w:b/>
          <w:bCs/>
        </w:rPr>
        <w:t>res a</w:t>
      </w:r>
      <w:r w:rsidRPr="00C251FB">
        <w:rPr>
          <w:rFonts w:ascii="Arial" w:hAnsi="Arial" w:cs="Arial"/>
          <w:b/>
          <w:bCs/>
        </w:rPr>
        <w:t xml:space="preserve"> majority stake in first wind </w:t>
      </w:r>
      <w:r w:rsidR="00874055">
        <w:rPr>
          <w:rFonts w:ascii="Arial" w:hAnsi="Arial" w:cs="Arial"/>
          <w:b/>
          <w:bCs/>
        </w:rPr>
        <w:t>development</w:t>
      </w:r>
      <w:r w:rsidRPr="00C251FB">
        <w:rPr>
          <w:rFonts w:ascii="Arial" w:hAnsi="Arial" w:cs="Arial"/>
          <w:b/>
          <w:bCs/>
        </w:rPr>
        <w:t xml:space="preserve"> by Walcha Energy –Winterbourne Wind Farm</w:t>
      </w:r>
      <w:r w:rsidR="00874055">
        <w:rPr>
          <w:rFonts w:ascii="Arial" w:hAnsi="Arial" w:cs="Arial"/>
          <w:b/>
          <w:bCs/>
        </w:rPr>
        <w:t xml:space="preserve"> Project</w:t>
      </w:r>
    </w:p>
    <w:p w14:paraId="373F920E" w14:textId="77777777" w:rsidR="00BB11D6" w:rsidRPr="00C251FB" w:rsidRDefault="00BB11D6" w:rsidP="00C251FB">
      <w:pPr>
        <w:pStyle w:val="ListParagraph"/>
        <w:rPr>
          <w:rFonts w:ascii="Arial" w:hAnsi="Arial" w:cs="Arial"/>
          <w:b/>
          <w:bCs/>
        </w:rPr>
      </w:pPr>
    </w:p>
    <w:p w14:paraId="1CD302EC" w14:textId="6124CE9C" w:rsidR="00BB11D6" w:rsidRDefault="001C5AA5" w:rsidP="007854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251FB">
        <w:rPr>
          <w:rFonts w:ascii="Arial" w:hAnsi="Arial" w:cs="Arial"/>
          <w:b/>
          <w:bCs/>
        </w:rPr>
        <w:t xml:space="preserve">Walcha Energy submits scoping </w:t>
      </w:r>
      <w:r w:rsidR="00EB5FEE">
        <w:rPr>
          <w:rFonts w:ascii="Arial" w:hAnsi="Arial" w:cs="Arial"/>
          <w:b/>
          <w:bCs/>
        </w:rPr>
        <w:t xml:space="preserve">report </w:t>
      </w:r>
      <w:r w:rsidRPr="00C251FB">
        <w:rPr>
          <w:rFonts w:ascii="Arial" w:hAnsi="Arial" w:cs="Arial"/>
          <w:b/>
          <w:bCs/>
        </w:rPr>
        <w:t>to NSW Department of Plan</w:t>
      </w:r>
      <w:r w:rsidR="00460E10">
        <w:rPr>
          <w:rFonts w:ascii="Arial" w:hAnsi="Arial" w:cs="Arial"/>
          <w:b/>
          <w:bCs/>
        </w:rPr>
        <w:t>n</w:t>
      </w:r>
      <w:r w:rsidRPr="00C251FB">
        <w:rPr>
          <w:rFonts w:ascii="Arial" w:hAnsi="Arial" w:cs="Arial"/>
          <w:b/>
          <w:bCs/>
        </w:rPr>
        <w:t>ing &amp; Environment for 700MW Salisbury Solar Farm</w:t>
      </w:r>
      <w:r w:rsidR="00BB11D6" w:rsidRPr="00C251FB">
        <w:rPr>
          <w:rFonts w:ascii="Arial" w:hAnsi="Arial" w:cs="Arial"/>
          <w:b/>
          <w:bCs/>
        </w:rPr>
        <w:t>, 100MW/150MWh BESS</w:t>
      </w:r>
      <w:r w:rsidRPr="00C251FB">
        <w:rPr>
          <w:rFonts w:ascii="Arial" w:hAnsi="Arial" w:cs="Arial"/>
          <w:b/>
          <w:bCs/>
        </w:rPr>
        <w:t xml:space="preserve"> and Uralla RE Hub</w:t>
      </w:r>
    </w:p>
    <w:p w14:paraId="7BD2E3E8" w14:textId="77777777" w:rsidR="00EB5FEE" w:rsidRPr="00EB5FEE" w:rsidRDefault="00EB5FEE" w:rsidP="00EB5FEE">
      <w:pPr>
        <w:pStyle w:val="ListParagraph"/>
        <w:rPr>
          <w:rFonts w:ascii="Arial" w:hAnsi="Arial" w:cs="Arial"/>
          <w:b/>
          <w:bCs/>
        </w:rPr>
      </w:pPr>
    </w:p>
    <w:p w14:paraId="136960A0" w14:textId="77158D57" w:rsidR="00EB5FEE" w:rsidRDefault="00EB5FEE" w:rsidP="00EB5F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B5FEE">
        <w:rPr>
          <w:rFonts w:ascii="Arial" w:hAnsi="Arial" w:cs="Arial"/>
          <w:b/>
          <w:bCs/>
        </w:rPr>
        <w:t>Dungowan Dam</w:t>
      </w:r>
      <w:r w:rsidR="007712E7">
        <w:rPr>
          <w:rFonts w:ascii="Arial" w:hAnsi="Arial" w:cs="Arial"/>
          <w:b/>
          <w:bCs/>
        </w:rPr>
        <w:t xml:space="preserve"> PHES - </w:t>
      </w:r>
      <w:r w:rsidRPr="00EB5FEE">
        <w:rPr>
          <w:rFonts w:ascii="Arial" w:hAnsi="Arial" w:cs="Arial"/>
          <w:b/>
          <w:bCs/>
        </w:rPr>
        <w:t>feasibility stud</w:t>
      </w:r>
      <w:r w:rsidR="007712E7">
        <w:rPr>
          <w:rFonts w:ascii="Arial" w:hAnsi="Arial" w:cs="Arial"/>
          <w:b/>
          <w:bCs/>
        </w:rPr>
        <w:t xml:space="preserve">ies </w:t>
      </w:r>
      <w:r w:rsidRPr="00EB5FEE">
        <w:rPr>
          <w:rFonts w:ascii="Arial" w:hAnsi="Arial" w:cs="Arial"/>
          <w:b/>
          <w:bCs/>
        </w:rPr>
        <w:t xml:space="preserve">commence </w:t>
      </w:r>
    </w:p>
    <w:p w14:paraId="57156473" w14:textId="18AF73E6" w:rsidR="00E07B36" w:rsidRDefault="00EB5FEE" w:rsidP="000F113A">
      <w:pPr>
        <w:rPr>
          <w:rFonts w:ascii="Arial" w:hAnsi="Arial" w:cs="Arial"/>
        </w:rPr>
      </w:pPr>
      <w:r>
        <w:rPr>
          <w:rFonts w:ascii="Arial" w:hAnsi="Arial" w:cs="Arial"/>
        </w:rPr>
        <w:t>The Walcha Energy Project</w:t>
      </w:r>
      <w:r w:rsidR="00DC6A79">
        <w:rPr>
          <w:rFonts w:ascii="Arial" w:hAnsi="Arial" w:cs="Arial"/>
        </w:rPr>
        <w:t xml:space="preserve">, a wind, solar and pumped </w:t>
      </w:r>
      <w:r w:rsidR="00302709">
        <w:rPr>
          <w:rFonts w:ascii="Arial" w:hAnsi="Arial" w:cs="Arial"/>
        </w:rPr>
        <w:t xml:space="preserve">hydro energy </w:t>
      </w:r>
      <w:r w:rsidR="00DC6A79">
        <w:rPr>
          <w:rFonts w:ascii="Arial" w:hAnsi="Arial" w:cs="Arial"/>
        </w:rPr>
        <w:t xml:space="preserve">storage </w:t>
      </w:r>
      <w:r w:rsidR="00217771">
        <w:rPr>
          <w:rFonts w:ascii="Arial" w:hAnsi="Arial" w:cs="Arial"/>
        </w:rPr>
        <w:t>project</w:t>
      </w:r>
      <w:r w:rsidR="00D434F0">
        <w:rPr>
          <w:rFonts w:ascii="Arial" w:hAnsi="Arial" w:cs="Arial"/>
        </w:rPr>
        <w:t xml:space="preserve"> </w:t>
      </w:r>
      <w:r w:rsidR="00BB11D6">
        <w:rPr>
          <w:rFonts w:ascii="Arial" w:hAnsi="Arial" w:cs="Arial"/>
        </w:rPr>
        <w:t>of up to 4GW in total</w:t>
      </w:r>
      <w:r w:rsidR="0082287E">
        <w:rPr>
          <w:rFonts w:ascii="Arial" w:hAnsi="Arial" w:cs="Arial"/>
        </w:rPr>
        <w:t>,</w:t>
      </w:r>
      <w:r w:rsidR="00217771">
        <w:rPr>
          <w:rFonts w:ascii="Arial" w:hAnsi="Arial" w:cs="Arial"/>
        </w:rPr>
        <w:t xml:space="preserve"> </w:t>
      </w:r>
      <w:r w:rsidR="00C5116A">
        <w:rPr>
          <w:rFonts w:ascii="Arial" w:hAnsi="Arial" w:cs="Arial"/>
        </w:rPr>
        <w:t xml:space="preserve">is </w:t>
      </w:r>
      <w:r w:rsidR="006D3245">
        <w:rPr>
          <w:rFonts w:ascii="Arial" w:hAnsi="Arial" w:cs="Arial"/>
        </w:rPr>
        <w:t>situated around the town of Walcha</w:t>
      </w:r>
      <w:r w:rsidR="00CF7F35">
        <w:rPr>
          <w:rFonts w:ascii="Arial" w:hAnsi="Arial" w:cs="Arial"/>
        </w:rPr>
        <w:t xml:space="preserve"> in the New England table</w:t>
      </w:r>
      <w:r w:rsidR="006D3245">
        <w:rPr>
          <w:rFonts w:ascii="Arial" w:hAnsi="Arial" w:cs="Arial"/>
        </w:rPr>
        <w:t>lands</w:t>
      </w:r>
      <w:r w:rsidR="000C6372">
        <w:rPr>
          <w:rFonts w:ascii="Arial" w:hAnsi="Arial" w:cs="Arial"/>
        </w:rPr>
        <w:t xml:space="preserve">, </w:t>
      </w:r>
      <w:r w:rsidR="006D3245">
        <w:rPr>
          <w:rFonts w:ascii="Arial" w:hAnsi="Arial" w:cs="Arial"/>
        </w:rPr>
        <w:t>approximately</w:t>
      </w:r>
      <w:r w:rsidR="00C5116A">
        <w:rPr>
          <w:rFonts w:ascii="Arial" w:hAnsi="Arial" w:cs="Arial"/>
        </w:rPr>
        <w:t xml:space="preserve"> </w:t>
      </w:r>
      <w:r w:rsidR="00D248D9">
        <w:rPr>
          <w:rFonts w:ascii="Arial" w:hAnsi="Arial" w:cs="Arial"/>
        </w:rPr>
        <w:t>55km south of Armidale, NSW</w:t>
      </w:r>
      <w:r w:rsidR="000C6372">
        <w:rPr>
          <w:rFonts w:ascii="Arial" w:hAnsi="Arial" w:cs="Arial"/>
        </w:rPr>
        <w:t>.</w:t>
      </w:r>
      <w:r w:rsidR="00BB11D6">
        <w:rPr>
          <w:rFonts w:ascii="Arial" w:hAnsi="Arial" w:cs="Arial"/>
        </w:rPr>
        <w:t xml:space="preserve"> </w:t>
      </w:r>
      <w:r w:rsidR="00E07B36">
        <w:rPr>
          <w:rFonts w:ascii="Arial" w:hAnsi="Arial" w:cs="Arial"/>
        </w:rPr>
        <w:t xml:space="preserve">It </w:t>
      </w:r>
      <w:r w:rsidR="000A3952">
        <w:rPr>
          <w:rFonts w:ascii="Arial" w:hAnsi="Arial" w:cs="Arial"/>
        </w:rPr>
        <w:t>is in</w:t>
      </w:r>
      <w:r w:rsidR="00E07B36">
        <w:rPr>
          <w:rFonts w:ascii="Arial" w:hAnsi="Arial" w:cs="Arial"/>
        </w:rPr>
        <w:t xml:space="preserve"> a </w:t>
      </w:r>
      <w:r w:rsidR="007539CE">
        <w:rPr>
          <w:rFonts w:ascii="Arial" w:hAnsi="Arial" w:cs="Arial"/>
        </w:rPr>
        <w:t xml:space="preserve">region </w:t>
      </w:r>
      <w:r w:rsidR="00E07B36">
        <w:rPr>
          <w:rFonts w:ascii="Arial" w:hAnsi="Arial" w:cs="Arial"/>
        </w:rPr>
        <w:t xml:space="preserve">that </w:t>
      </w:r>
      <w:r w:rsidR="007539CE">
        <w:rPr>
          <w:rFonts w:ascii="Arial" w:hAnsi="Arial" w:cs="Arial"/>
        </w:rPr>
        <w:t xml:space="preserve">benefits from </w:t>
      </w:r>
      <w:r w:rsidR="00A5152F">
        <w:rPr>
          <w:rFonts w:ascii="Arial" w:hAnsi="Arial" w:cs="Arial"/>
        </w:rPr>
        <w:t xml:space="preserve">complementary renewable energy resources, with night-time wind and day-time solar. </w:t>
      </w:r>
    </w:p>
    <w:p w14:paraId="6ABB74B4" w14:textId="75CC80F6" w:rsidR="004832F6" w:rsidRDefault="002844D3" w:rsidP="000F113A">
      <w:pPr>
        <w:rPr>
          <w:rFonts w:ascii="Arial" w:hAnsi="Arial" w:cs="Arial"/>
        </w:rPr>
      </w:pPr>
      <w:r>
        <w:rPr>
          <w:rFonts w:ascii="Arial" w:hAnsi="Arial" w:cs="Arial"/>
        </w:rPr>
        <w:t>. Walcha Energy</w:t>
      </w:r>
      <w:r w:rsidR="00BB11D6">
        <w:rPr>
          <w:rFonts w:ascii="Arial" w:hAnsi="Arial" w:cs="Arial"/>
        </w:rPr>
        <w:t xml:space="preserve"> is a partnership between </w:t>
      </w:r>
      <w:proofErr w:type="spellStart"/>
      <w:r w:rsidR="00BB11D6">
        <w:rPr>
          <w:rFonts w:ascii="Arial" w:hAnsi="Arial" w:cs="Arial"/>
        </w:rPr>
        <w:t>MirusWind</w:t>
      </w:r>
      <w:proofErr w:type="spellEnd"/>
      <w:r w:rsidR="00BB11D6">
        <w:rPr>
          <w:rFonts w:ascii="Arial" w:hAnsi="Arial" w:cs="Arial"/>
        </w:rPr>
        <w:t xml:space="preserve"> and Energy Estate.</w:t>
      </w:r>
    </w:p>
    <w:p w14:paraId="347910EE" w14:textId="77777777" w:rsidR="00BB11D6" w:rsidRPr="00C251FB" w:rsidRDefault="00BB11D6" w:rsidP="00C251F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C251FB">
        <w:rPr>
          <w:rFonts w:ascii="Arial" w:hAnsi="Arial" w:cs="Arial"/>
          <w:b/>
          <w:bCs/>
        </w:rPr>
        <w:t>Vestas – Win</w:t>
      </w:r>
      <w:r w:rsidR="00E642F8">
        <w:rPr>
          <w:rFonts w:ascii="Arial" w:hAnsi="Arial" w:cs="Arial"/>
          <w:b/>
          <w:bCs/>
        </w:rPr>
        <w:t>ter</w:t>
      </w:r>
      <w:r w:rsidRPr="00C251FB">
        <w:rPr>
          <w:rFonts w:ascii="Arial" w:hAnsi="Arial" w:cs="Arial"/>
          <w:b/>
          <w:bCs/>
        </w:rPr>
        <w:t>bourne Wind Farm</w:t>
      </w:r>
    </w:p>
    <w:p w14:paraId="5DB4E5F6" w14:textId="34E42FEE" w:rsidR="00784E52" w:rsidRDefault="00B242D4" w:rsidP="00F67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Global wind energy leader </w:t>
      </w:r>
      <w:r w:rsidR="00BB11D6">
        <w:rPr>
          <w:rFonts w:ascii="Arial" w:hAnsi="Arial" w:cs="Arial"/>
        </w:rPr>
        <w:t xml:space="preserve">Vestas has </w:t>
      </w:r>
      <w:r w:rsidR="002960E7">
        <w:rPr>
          <w:rFonts w:ascii="Arial" w:hAnsi="Arial" w:cs="Arial"/>
        </w:rPr>
        <w:t>acquired</w:t>
      </w:r>
      <w:r w:rsidR="00BB11D6">
        <w:rPr>
          <w:rFonts w:ascii="Arial" w:hAnsi="Arial" w:cs="Arial"/>
        </w:rPr>
        <w:t xml:space="preserve"> the Winterbourne Wind Farm</w:t>
      </w:r>
      <w:r w:rsidR="003B3EEF">
        <w:rPr>
          <w:rFonts w:ascii="Arial" w:hAnsi="Arial" w:cs="Arial"/>
        </w:rPr>
        <w:t xml:space="preserve"> </w:t>
      </w:r>
      <w:r w:rsidR="00F05220">
        <w:rPr>
          <w:rFonts w:ascii="Arial" w:hAnsi="Arial" w:cs="Arial"/>
        </w:rPr>
        <w:t>from Walcha Energy</w:t>
      </w:r>
      <w:r w:rsidR="00BB11D6">
        <w:rPr>
          <w:rFonts w:ascii="Arial" w:hAnsi="Arial" w:cs="Arial"/>
        </w:rPr>
        <w:t xml:space="preserve">. </w:t>
      </w:r>
      <w:r w:rsidR="00A5108F">
        <w:rPr>
          <w:rFonts w:ascii="Arial" w:hAnsi="Arial" w:cs="Arial"/>
        </w:rPr>
        <w:t>Winterbourne Wind Farm</w:t>
      </w:r>
      <w:r w:rsidR="0087651F">
        <w:rPr>
          <w:rFonts w:ascii="Arial" w:hAnsi="Arial" w:cs="Arial"/>
        </w:rPr>
        <w:t>,</w:t>
      </w:r>
      <w:r w:rsidR="00A5108F">
        <w:rPr>
          <w:rFonts w:ascii="Arial" w:hAnsi="Arial" w:cs="Arial"/>
        </w:rPr>
        <w:t xml:space="preserve"> </w:t>
      </w:r>
      <w:r w:rsidR="0087651F">
        <w:rPr>
          <w:rFonts w:ascii="Arial" w:hAnsi="Arial" w:cs="Arial"/>
        </w:rPr>
        <w:t xml:space="preserve">which has a </w:t>
      </w:r>
      <w:r w:rsidR="002016A2">
        <w:rPr>
          <w:rFonts w:ascii="Arial" w:hAnsi="Arial" w:cs="Arial"/>
        </w:rPr>
        <w:t xml:space="preserve">potential </w:t>
      </w:r>
      <w:r w:rsidR="0087651F">
        <w:rPr>
          <w:rFonts w:ascii="Arial" w:hAnsi="Arial" w:cs="Arial"/>
        </w:rPr>
        <w:t xml:space="preserve">capacity of up to 700MW, </w:t>
      </w:r>
      <w:r w:rsidR="00A5108F">
        <w:rPr>
          <w:rFonts w:ascii="Arial" w:hAnsi="Arial" w:cs="Arial"/>
        </w:rPr>
        <w:t>is</w:t>
      </w:r>
      <w:r w:rsidR="002960E7">
        <w:rPr>
          <w:rFonts w:ascii="Arial" w:hAnsi="Arial" w:cs="Arial"/>
        </w:rPr>
        <w:t xml:space="preserve"> the first stage of the wind component of </w:t>
      </w:r>
      <w:r w:rsidR="00EB5FEE">
        <w:rPr>
          <w:rFonts w:ascii="Arial" w:hAnsi="Arial" w:cs="Arial"/>
        </w:rPr>
        <w:t>The Walcha Energy Project</w:t>
      </w:r>
      <w:r w:rsidR="002960E7">
        <w:rPr>
          <w:rFonts w:ascii="Arial" w:hAnsi="Arial" w:cs="Arial"/>
        </w:rPr>
        <w:t>.</w:t>
      </w:r>
      <w:r w:rsidR="00874055">
        <w:rPr>
          <w:rFonts w:ascii="Arial" w:hAnsi="Arial" w:cs="Arial"/>
        </w:rPr>
        <w:t xml:space="preserve"> </w:t>
      </w:r>
      <w:r w:rsidR="00F67135" w:rsidRPr="00284F25">
        <w:rPr>
          <w:rFonts w:ascii="Arial" w:hAnsi="Arial" w:cs="Arial"/>
        </w:rPr>
        <w:t xml:space="preserve">The Vestas </w:t>
      </w:r>
      <w:r w:rsidR="005F3DD0">
        <w:rPr>
          <w:rFonts w:ascii="Arial" w:hAnsi="Arial" w:cs="Arial"/>
        </w:rPr>
        <w:t>investment will</w:t>
      </w:r>
      <w:r w:rsidR="00F67135" w:rsidRPr="00284F25">
        <w:rPr>
          <w:rFonts w:ascii="Arial" w:hAnsi="Arial" w:cs="Arial"/>
        </w:rPr>
        <w:t xml:space="preserve"> accelerate development of the </w:t>
      </w:r>
      <w:r w:rsidR="006F783E">
        <w:rPr>
          <w:rFonts w:ascii="Arial" w:hAnsi="Arial" w:cs="Arial"/>
        </w:rPr>
        <w:t xml:space="preserve">Winterbourne Wind Farm </w:t>
      </w:r>
      <w:r w:rsidR="00F67135" w:rsidRPr="00284F25">
        <w:rPr>
          <w:rFonts w:ascii="Arial" w:hAnsi="Arial" w:cs="Arial"/>
        </w:rPr>
        <w:t xml:space="preserve">and will help unlock the </w:t>
      </w:r>
      <w:r w:rsidR="00BB11D6">
        <w:rPr>
          <w:rFonts w:ascii="Arial" w:hAnsi="Arial" w:cs="Arial"/>
        </w:rPr>
        <w:t xml:space="preserve">considerable renewable energy potential of the wider New England </w:t>
      </w:r>
      <w:r w:rsidR="00F67135" w:rsidRPr="00284F25">
        <w:rPr>
          <w:rFonts w:ascii="Arial" w:hAnsi="Arial" w:cs="Arial"/>
        </w:rPr>
        <w:t>region.</w:t>
      </w:r>
    </w:p>
    <w:p w14:paraId="5C57FD88" w14:textId="09F0935C" w:rsidR="00784E52" w:rsidRPr="00284F25" w:rsidRDefault="00784E52" w:rsidP="00F67135">
      <w:pPr>
        <w:rPr>
          <w:rFonts w:ascii="Arial" w:hAnsi="Arial" w:cs="Arial"/>
        </w:rPr>
      </w:pPr>
      <w:r w:rsidRPr="00043D5F">
        <w:rPr>
          <w:rFonts w:ascii="Arial" w:hAnsi="Arial" w:cs="Arial"/>
        </w:rPr>
        <w:t xml:space="preserve">Vestas </w:t>
      </w:r>
      <w:r>
        <w:rPr>
          <w:rFonts w:ascii="Arial" w:hAnsi="Arial" w:cs="Arial"/>
        </w:rPr>
        <w:t xml:space="preserve">has acquired </w:t>
      </w:r>
      <w:r w:rsidR="00535D5F">
        <w:rPr>
          <w:rFonts w:ascii="Arial" w:hAnsi="Arial" w:cs="Arial"/>
        </w:rPr>
        <w:t>a majority stake</w:t>
      </w:r>
      <w:r>
        <w:rPr>
          <w:rFonts w:ascii="Arial" w:hAnsi="Arial" w:cs="Arial"/>
        </w:rPr>
        <w:t xml:space="preserve"> of the Winterbourne Wind Farm and will lead the </w:t>
      </w:r>
      <w:r w:rsidRPr="00043D5F">
        <w:rPr>
          <w:rFonts w:ascii="Arial" w:hAnsi="Arial" w:cs="Arial"/>
        </w:rPr>
        <w:t xml:space="preserve">development of the </w:t>
      </w:r>
      <w:r>
        <w:rPr>
          <w:rFonts w:ascii="Arial" w:hAnsi="Arial" w:cs="Arial"/>
        </w:rPr>
        <w:t>project, which is located to the north east of Walcha</w:t>
      </w:r>
      <w:r w:rsidR="00EB5FEE">
        <w:rPr>
          <w:rFonts w:ascii="Arial" w:hAnsi="Arial" w:cs="Arial"/>
        </w:rPr>
        <w:t>.</w:t>
      </w:r>
      <w:r w:rsidR="00D70C86">
        <w:rPr>
          <w:rFonts w:ascii="Arial" w:hAnsi="Arial" w:cs="Arial"/>
        </w:rPr>
        <w:t xml:space="preserve"> </w:t>
      </w:r>
      <w:r w:rsidR="00535D5F">
        <w:rPr>
          <w:rFonts w:ascii="Arial" w:hAnsi="Arial" w:cs="Arial"/>
        </w:rPr>
        <w:t>A small percentage</w:t>
      </w:r>
      <w:r w:rsidR="00D341CC">
        <w:rPr>
          <w:rFonts w:ascii="Arial" w:hAnsi="Arial" w:cs="Arial"/>
        </w:rPr>
        <w:t xml:space="preserve"> of the project is owned by </w:t>
      </w:r>
      <w:r w:rsidR="00A62273">
        <w:rPr>
          <w:rFonts w:ascii="Arial" w:hAnsi="Arial" w:cs="Arial"/>
        </w:rPr>
        <w:t>community stakeholders.</w:t>
      </w:r>
      <w:r>
        <w:rPr>
          <w:rFonts w:ascii="Arial" w:hAnsi="Arial" w:cs="Arial"/>
        </w:rPr>
        <w:t xml:space="preserve"> Walcha</w:t>
      </w:r>
      <w:r w:rsidR="00CA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Energy will assist Vestas with land, community engagement and grid strategy. Vestas</w:t>
      </w:r>
      <w:r w:rsidR="00811ACA">
        <w:rPr>
          <w:rFonts w:ascii="Arial" w:hAnsi="Arial" w:cs="Arial"/>
        </w:rPr>
        <w:t>’ development of the</w:t>
      </w:r>
      <w:r>
        <w:rPr>
          <w:rFonts w:ascii="Arial" w:hAnsi="Arial" w:cs="Arial"/>
        </w:rPr>
        <w:t xml:space="preserve"> Winterbourne Wind Farm</w:t>
      </w:r>
      <w:r w:rsidR="00C33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continues to demonstrate its commitment to growing renewable energy in Australia.</w:t>
      </w:r>
    </w:p>
    <w:p w14:paraId="33B219B2" w14:textId="2805E395" w:rsidR="00DF60AB" w:rsidRDefault="000D037F" w:rsidP="00DF6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60AB">
        <w:rPr>
          <w:rFonts w:ascii="Arial" w:hAnsi="Arial" w:cs="Arial"/>
        </w:rPr>
        <w:t>“</w:t>
      </w:r>
      <w:r w:rsidR="00551E16" w:rsidRPr="001C5AA5">
        <w:rPr>
          <w:rFonts w:ascii="Arial" w:hAnsi="Arial" w:cs="Arial"/>
          <w:i/>
          <w:iCs/>
        </w:rPr>
        <w:t>Vestas</w:t>
      </w:r>
      <w:r w:rsidR="00394C9E">
        <w:rPr>
          <w:rFonts w:ascii="Arial" w:hAnsi="Arial" w:cs="Arial"/>
          <w:i/>
          <w:iCs/>
        </w:rPr>
        <w:t>’</w:t>
      </w:r>
      <w:r w:rsidR="00551E16" w:rsidRPr="001C5AA5">
        <w:rPr>
          <w:rFonts w:ascii="Arial" w:hAnsi="Arial" w:cs="Arial"/>
          <w:i/>
          <w:iCs/>
        </w:rPr>
        <w:t xml:space="preserve"> </w:t>
      </w:r>
      <w:r w:rsidR="00874055">
        <w:rPr>
          <w:rFonts w:ascii="Arial" w:hAnsi="Arial" w:cs="Arial"/>
          <w:i/>
          <w:iCs/>
        </w:rPr>
        <w:t>acqui</w:t>
      </w:r>
      <w:r w:rsidR="00394C9E">
        <w:rPr>
          <w:rFonts w:ascii="Arial" w:hAnsi="Arial" w:cs="Arial"/>
          <w:i/>
          <w:iCs/>
        </w:rPr>
        <w:t>sition of</w:t>
      </w:r>
      <w:r w:rsidR="00D54044">
        <w:rPr>
          <w:rFonts w:ascii="Arial" w:hAnsi="Arial" w:cs="Arial"/>
          <w:i/>
          <w:iCs/>
        </w:rPr>
        <w:t xml:space="preserve"> Winterbourne </w:t>
      </w:r>
      <w:r w:rsidR="00551E16" w:rsidRPr="001C5AA5">
        <w:rPr>
          <w:rFonts w:ascii="Arial" w:hAnsi="Arial" w:cs="Arial"/>
          <w:i/>
          <w:iCs/>
        </w:rPr>
        <w:t xml:space="preserve">is a </w:t>
      </w:r>
      <w:r w:rsidR="00DF60AB" w:rsidRPr="001C5AA5">
        <w:rPr>
          <w:rFonts w:ascii="Arial" w:hAnsi="Arial" w:cs="Arial"/>
          <w:i/>
          <w:iCs/>
        </w:rPr>
        <w:t xml:space="preserve">giant step forward </w:t>
      </w:r>
      <w:r w:rsidR="00490BD0" w:rsidRPr="001C5AA5">
        <w:rPr>
          <w:rFonts w:ascii="Arial" w:hAnsi="Arial" w:cs="Arial"/>
          <w:i/>
          <w:iCs/>
        </w:rPr>
        <w:t xml:space="preserve">for </w:t>
      </w:r>
      <w:r w:rsidR="00EB5FEE">
        <w:rPr>
          <w:rFonts w:ascii="Arial" w:hAnsi="Arial" w:cs="Arial"/>
          <w:i/>
          <w:iCs/>
        </w:rPr>
        <w:t>The Walcha Energy Project</w:t>
      </w:r>
      <w:r w:rsidR="00C65521">
        <w:rPr>
          <w:rFonts w:ascii="Arial" w:hAnsi="Arial" w:cs="Arial"/>
          <w:i/>
          <w:iCs/>
        </w:rPr>
        <w:t xml:space="preserve"> and </w:t>
      </w:r>
      <w:r w:rsidR="001B3A2E">
        <w:rPr>
          <w:rFonts w:ascii="Arial" w:hAnsi="Arial" w:cs="Arial"/>
          <w:i/>
          <w:iCs/>
        </w:rPr>
        <w:t>evidences strong support</w:t>
      </w:r>
      <w:r w:rsidR="00691F13">
        <w:rPr>
          <w:rFonts w:ascii="Arial" w:hAnsi="Arial" w:cs="Arial"/>
          <w:i/>
          <w:iCs/>
        </w:rPr>
        <w:t xml:space="preserve"> and respect</w:t>
      </w:r>
      <w:r w:rsidR="001B3A2E">
        <w:rPr>
          <w:rFonts w:ascii="Arial" w:hAnsi="Arial" w:cs="Arial"/>
          <w:i/>
          <w:iCs/>
        </w:rPr>
        <w:t xml:space="preserve"> for </w:t>
      </w:r>
      <w:r w:rsidR="002A56E2">
        <w:rPr>
          <w:rFonts w:ascii="Arial" w:hAnsi="Arial" w:cs="Arial"/>
          <w:i/>
          <w:iCs/>
        </w:rPr>
        <w:t>the local Walcha community</w:t>
      </w:r>
      <w:r w:rsidR="00490BD0" w:rsidRPr="001C5AA5">
        <w:rPr>
          <w:rFonts w:ascii="Arial" w:hAnsi="Arial" w:cs="Arial"/>
          <w:i/>
          <w:iCs/>
        </w:rPr>
        <w:t xml:space="preserve">. We </w:t>
      </w:r>
      <w:r w:rsidR="00D6240E" w:rsidRPr="001C5AA5">
        <w:rPr>
          <w:rFonts w:ascii="Arial" w:hAnsi="Arial" w:cs="Arial"/>
          <w:i/>
          <w:iCs/>
        </w:rPr>
        <w:t>are fortunate to</w:t>
      </w:r>
      <w:r w:rsidR="00EF7F25" w:rsidRPr="001C5AA5">
        <w:rPr>
          <w:rFonts w:ascii="Arial" w:hAnsi="Arial" w:cs="Arial"/>
          <w:i/>
          <w:iCs/>
        </w:rPr>
        <w:t xml:space="preserve"> be </w:t>
      </w:r>
      <w:r w:rsidR="00874055">
        <w:rPr>
          <w:rFonts w:ascii="Arial" w:hAnsi="Arial" w:cs="Arial"/>
          <w:i/>
          <w:iCs/>
        </w:rPr>
        <w:t>working</w:t>
      </w:r>
      <w:r w:rsidR="00874055" w:rsidRPr="001C5AA5">
        <w:rPr>
          <w:rFonts w:ascii="Arial" w:hAnsi="Arial" w:cs="Arial"/>
          <w:i/>
          <w:iCs/>
        </w:rPr>
        <w:t xml:space="preserve"> </w:t>
      </w:r>
      <w:r w:rsidR="00EB5FEE">
        <w:rPr>
          <w:rFonts w:ascii="Arial" w:hAnsi="Arial" w:cs="Arial"/>
          <w:i/>
          <w:iCs/>
        </w:rPr>
        <w:t xml:space="preserve">with </w:t>
      </w:r>
      <w:r w:rsidR="00535D5F">
        <w:rPr>
          <w:rFonts w:ascii="Arial" w:hAnsi="Arial" w:cs="Arial"/>
          <w:i/>
          <w:iCs/>
        </w:rPr>
        <w:t>Vestas as</w:t>
      </w:r>
      <w:r w:rsidR="00EF7F25" w:rsidRPr="001C5AA5">
        <w:rPr>
          <w:rFonts w:ascii="Arial" w:hAnsi="Arial" w:cs="Arial"/>
          <w:i/>
          <w:iCs/>
        </w:rPr>
        <w:t xml:space="preserve"> the </w:t>
      </w:r>
      <w:r w:rsidR="007F4B50" w:rsidRPr="001C5AA5">
        <w:rPr>
          <w:rFonts w:ascii="Arial" w:hAnsi="Arial" w:cs="Arial"/>
          <w:i/>
          <w:iCs/>
        </w:rPr>
        <w:t>world’s</w:t>
      </w:r>
      <w:r w:rsidR="00EF7F25" w:rsidRPr="001C5AA5">
        <w:rPr>
          <w:rFonts w:ascii="Arial" w:hAnsi="Arial" w:cs="Arial"/>
          <w:i/>
          <w:iCs/>
        </w:rPr>
        <w:t xml:space="preserve"> leading wind </w:t>
      </w:r>
      <w:r w:rsidR="00535D5F">
        <w:rPr>
          <w:rFonts w:ascii="Arial" w:hAnsi="Arial" w:cs="Arial"/>
          <w:i/>
          <w:iCs/>
        </w:rPr>
        <w:t>OEM</w:t>
      </w:r>
      <w:r w:rsidR="00535D5F" w:rsidRPr="001C5AA5">
        <w:rPr>
          <w:rFonts w:ascii="Arial" w:hAnsi="Arial" w:cs="Arial"/>
          <w:i/>
          <w:iCs/>
        </w:rPr>
        <w:t xml:space="preserve"> </w:t>
      </w:r>
      <w:r w:rsidR="007F4B50" w:rsidRPr="001C5AA5">
        <w:rPr>
          <w:rFonts w:ascii="Arial" w:hAnsi="Arial" w:cs="Arial"/>
          <w:i/>
          <w:iCs/>
        </w:rPr>
        <w:t>to un</w:t>
      </w:r>
      <w:r w:rsidR="00EF7F25" w:rsidRPr="001C5AA5">
        <w:rPr>
          <w:rFonts w:ascii="Arial" w:hAnsi="Arial" w:cs="Arial"/>
          <w:i/>
          <w:iCs/>
        </w:rPr>
        <w:t>lock the clean energy potential of Walcha</w:t>
      </w:r>
      <w:r w:rsidR="00BC2369" w:rsidRPr="001C5AA5">
        <w:rPr>
          <w:rFonts w:ascii="Arial" w:hAnsi="Arial" w:cs="Arial"/>
          <w:i/>
          <w:iCs/>
        </w:rPr>
        <w:t xml:space="preserve">, to foster responsible develop in the REZ and </w:t>
      </w:r>
      <w:r w:rsidR="00710B77">
        <w:rPr>
          <w:rFonts w:ascii="Arial" w:hAnsi="Arial" w:cs="Arial"/>
          <w:i/>
          <w:iCs/>
        </w:rPr>
        <w:t xml:space="preserve">to </w:t>
      </w:r>
      <w:r w:rsidR="00BC2369" w:rsidRPr="001C5AA5">
        <w:rPr>
          <w:rFonts w:ascii="Arial" w:hAnsi="Arial" w:cs="Arial"/>
          <w:i/>
          <w:iCs/>
        </w:rPr>
        <w:t xml:space="preserve">enable </w:t>
      </w:r>
      <w:r w:rsidR="00EF7F25" w:rsidRPr="001C5AA5">
        <w:rPr>
          <w:rFonts w:ascii="Arial" w:hAnsi="Arial" w:cs="Arial"/>
          <w:i/>
          <w:iCs/>
        </w:rPr>
        <w:t>new economic development opportunities in regional NSW</w:t>
      </w:r>
      <w:r w:rsidR="00710B77">
        <w:rPr>
          <w:rFonts w:ascii="Arial" w:hAnsi="Arial" w:cs="Arial"/>
          <w:i/>
          <w:iCs/>
        </w:rPr>
        <w:t xml:space="preserve"> in collaboration with the local community</w:t>
      </w:r>
      <w:r w:rsidR="008D26AA">
        <w:rPr>
          <w:rFonts w:ascii="Arial" w:hAnsi="Arial" w:cs="Arial"/>
        </w:rPr>
        <w:t xml:space="preserve">,” said </w:t>
      </w:r>
      <w:r w:rsidR="008932CE">
        <w:rPr>
          <w:rFonts w:ascii="Arial" w:hAnsi="Arial" w:cs="Arial"/>
        </w:rPr>
        <w:t>Vincent Dwyer, Principal</w:t>
      </w:r>
      <w:r w:rsidR="00DF60AB" w:rsidRPr="005C3572">
        <w:rPr>
          <w:rFonts w:ascii="Arial" w:hAnsi="Arial" w:cs="Arial"/>
        </w:rPr>
        <w:t xml:space="preserve"> of </w:t>
      </w:r>
      <w:r w:rsidR="00FB6A73" w:rsidRPr="005C3572">
        <w:rPr>
          <w:rFonts w:ascii="Arial" w:hAnsi="Arial" w:cs="Arial"/>
        </w:rPr>
        <w:t>Energy Estate</w:t>
      </w:r>
      <w:r w:rsidR="00DF60AB" w:rsidRPr="005C3572">
        <w:rPr>
          <w:rFonts w:ascii="Arial" w:hAnsi="Arial" w:cs="Arial"/>
        </w:rPr>
        <w:t>.</w:t>
      </w:r>
      <w:r w:rsidR="00DF60AB">
        <w:rPr>
          <w:rFonts w:ascii="Arial" w:hAnsi="Arial" w:cs="Arial"/>
        </w:rPr>
        <w:t xml:space="preserve"> </w:t>
      </w:r>
    </w:p>
    <w:p w14:paraId="10EF726F" w14:textId="51031998" w:rsidR="00514E31" w:rsidRDefault="00514E31" w:rsidP="00514E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C5AA5">
        <w:rPr>
          <w:rFonts w:ascii="Arial" w:hAnsi="Arial" w:cs="Arial"/>
          <w:i/>
          <w:iCs/>
        </w:rPr>
        <w:t xml:space="preserve">A </w:t>
      </w:r>
      <w:r w:rsidR="00C35089" w:rsidRPr="001C5AA5">
        <w:rPr>
          <w:rFonts w:ascii="Arial" w:hAnsi="Arial" w:cs="Arial"/>
          <w:i/>
          <w:iCs/>
        </w:rPr>
        <w:t>key</w:t>
      </w:r>
      <w:r w:rsidRPr="001C5AA5">
        <w:rPr>
          <w:rFonts w:ascii="Arial" w:hAnsi="Arial" w:cs="Arial"/>
          <w:i/>
          <w:iCs/>
        </w:rPr>
        <w:t xml:space="preserve"> feature of </w:t>
      </w:r>
      <w:r w:rsidR="00EB5FEE">
        <w:rPr>
          <w:rFonts w:ascii="Arial" w:hAnsi="Arial" w:cs="Arial"/>
          <w:i/>
          <w:iCs/>
        </w:rPr>
        <w:t>The Walcha Energy Project</w:t>
      </w:r>
      <w:r w:rsidRPr="001C5AA5">
        <w:rPr>
          <w:rFonts w:ascii="Arial" w:hAnsi="Arial" w:cs="Arial"/>
          <w:i/>
          <w:iCs/>
        </w:rPr>
        <w:t xml:space="preserve"> is the </w:t>
      </w:r>
      <w:r w:rsidR="00092131" w:rsidRPr="001C5AA5">
        <w:rPr>
          <w:rFonts w:ascii="Arial" w:hAnsi="Arial" w:cs="Arial"/>
          <w:i/>
          <w:iCs/>
        </w:rPr>
        <w:t>unique community benefit model</w:t>
      </w:r>
      <w:r w:rsidR="00907AE8">
        <w:rPr>
          <w:rFonts w:ascii="Arial" w:hAnsi="Arial" w:cs="Arial"/>
          <w:i/>
          <w:iCs/>
        </w:rPr>
        <w:t xml:space="preserve">, including </w:t>
      </w:r>
      <w:r w:rsidR="00535D5F">
        <w:rPr>
          <w:rFonts w:ascii="Arial" w:hAnsi="Arial" w:cs="Arial"/>
          <w:i/>
          <w:iCs/>
        </w:rPr>
        <w:t>an</w:t>
      </w:r>
      <w:r w:rsidR="00907AE8">
        <w:rPr>
          <w:rFonts w:ascii="Arial" w:hAnsi="Arial" w:cs="Arial"/>
          <w:i/>
          <w:iCs/>
        </w:rPr>
        <w:t xml:space="preserve"> ownership</w:t>
      </w:r>
      <w:r w:rsidR="00DD2F19">
        <w:rPr>
          <w:rFonts w:ascii="Arial" w:hAnsi="Arial" w:cs="Arial"/>
          <w:i/>
          <w:iCs/>
        </w:rPr>
        <w:t xml:space="preserve"> inter</w:t>
      </w:r>
      <w:r w:rsidR="00BD1E14">
        <w:rPr>
          <w:rFonts w:ascii="Arial" w:hAnsi="Arial" w:cs="Arial"/>
          <w:i/>
          <w:iCs/>
        </w:rPr>
        <w:t>est</w:t>
      </w:r>
      <w:r w:rsidR="00907AE8">
        <w:rPr>
          <w:rFonts w:ascii="Arial" w:hAnsi="Arial" w:cs="Arial"/>
          <w:i/>
          <w:iCs/>
        </w:rPr>
        <w:t xml:space="preserve"> in the </w:t>
      </w:r>
      <w:r w:rsidR="004200CC">
        <w:rPr>
          <w:rFonts w:ascii="Arial" w:hAnsi="Arial" w:cs="Arial"/>
          <w:i/>
          <w:iCs/>
        </w:rPr>
        <w:t>Winterbourne Wind Farm</w:t>
      </w:r>
      <w:r w:rsidR="00920CF9" w:rsidRPr="001C5AA5">
        <w:rPr>
          <w:rFonts w:ascii="Arial" w:hAnsi="Arial" w:cs="Arial"/>
          <w:i/>
          <w:iCs/>
        </w:rPr>
        <w:t xml:space="preserve">. </w:t>
      </w:r>
      <w:r w:rsidR="00AA365B" w:rsidRPr="001C5AA5">
        <w:rPr>
          <w:rFonts w:ascii="Arial" w:hAnsi="Arial" w:cs="Arial"/>
          <w:i/>
          <w:iCs/>
        </w:rPr>
        <w:t xml:space="preserve">We’ve been engaging with the Walcha </w:t>
      </w:r>
      <w:r w:rsidR="00920CF9" w:rsidRPr="001C5AA5">
        <w:rPr>
          <w:rFonts w:ascii="Arial" w:hAnsi="Arial" w:cs="Arial"/>
          <w:i/>
          <w:iCs/>
        </w:rPr>
        <w:t>community for more than 14 years</w:t>
      </w:r>
      <w:r w:rsidR="006C0A5C" w:rsidRPr="001C5AA5">
        <w:rPr>
          <w:rFonts w:ascii="Arial" w:hAnsi="Arial" w:cs="Arial"/>
          <w:i/>
          <w:iCs/>
        </w:rPr>
        <w:t xml:space="preserve"> and </w:t>
      </w:r>
      <w:r w:rsidR="00F14B66" w:rsidRPr="001C5AA5">
        <w:rPr>
          <w:rFonts w:ascii="Arial" w:hAnsi="Arial" w:cs="Arial"/>
          <w:i/>
          <w:iCs/>
        </w:rPr>
        <w:t xml:space="preserve">continued </w:t>
      </w:r>
      <w:r w:rsidR="00920CF9" w:rsidRPr="001C5AA5">
        <w:rPr>
          <w:rFonts w:ascii="Arial" w:hAnsi="Arial" w:cs="Arial"/>
          <w:i/>
          <w:iCs/>
        </w:rPr>
        <w:t>engagement, b</w:t>
      </w:r>
      <w:r w:rsidRPr="001C5AA5">
        <w:rPr>
          <w:rFonts w:ascii="Arial" w:hAnsi="Arial" w:cs="Arial"/>
          <w:i/>
          <w:iCs/>
        </w:rPr>
        <w:t>enefit sharing and responsible development</w:t>
      </w:r>
      <w:r w:rsidR="00F14B66" w:rsidRPr="001C5AA5">
        <w:rPr>
          <w:rFonts w:ascii="Arial" w:hAnsi="Arial" w:cs="Arial"/>
          <w:i/>
          <w:iCs/>
        </w:rPr>
        <w:t xml:space="preserve"> are </w:t>
      </w:r>
      <w:r w:rsidR="00511062" w:rsidRPr="001C5AA5">
        <w:rPr>
          <w:rFonts w:ascii="Arial" w:hAnsi="Arial" w:cs="Arial"/>
          <w:i/>
          <w:iCs/>
        </w:rPr>
        <w:t>core value</w:t>
      </w:r>
      <w:r w:rsidR="00F14B66" w:rsidRPr="001C5AA5">
        <w:rPr>
          <w:rFonts w:ascii="Arial" w:hAnsi="Arial" w:cs="Arial"/>
          <w:i/>
          <w:iCs/>
        </w:rPr>
        <w:t>s</w:t>
      </w:r>
      <w:r w:rsidR="00E5562D" w:rsidRPr="001C5AA5">
        <w:rPr>
          <w:rFonts w:ascii="Arial" w:hAnsi="Arial" w:cs="Arial"/>
          <w:i/>
          <w:iCs/>
        </w:rPr>
        <w:t xml:space="preserve"> for our team</w:t>
      </w:r>
      <w:r w:rsidRPr="001C5AA5">
        <w:rPr>
          <w:rFonts w:ascii="Arial" w:hAnsi="Arial" w:cs="Arial"/>
          <w:i/>
          <w:iCs/>
        </w:rPr>
        <w:t xml:space="preserve">. Vestas is </w:t>
      </w:r>
      <w:r w:rsidR="00E5562D" w:rsidRPr="001C5AA5">
        <w:rPr>
          <w:rFonts w:ascii="Arial" w:hAnsi="Arial" w:cs="Arial"/>
          <w:i/>
          <w:iCs/>
        </w:rPr>
        <w:t xml:space="preserve">perfectly </w:t>
      </w:r>
      <w:r w:rsidRPr="001C5AA5">
        <w:rPr>
          <w:rFonts w:ascii="Arial" w:hAnsi="Arial" w:cs="Arial"/>
          <w:i/>
          <w:iCs/>
        </w:rPr>
        <w:t>aligned</w:t>
      </w:r>
      <w:r w:rsidR="00E5562D" w:rsidRPr="001C5AA5">
        <w:rPr>
          <w:rFonts w:ascii="Arial" w:hAnsi="Arial" w:cs="Arial"/>
          <w:i/>
          <w:iCs/>
        </w:rPr>
        <w:t xml:space="preserve"> with these </w:t>
      </w:r>
      <w:r w:rsidRPr="001C5AA5">
        <w:rPr>
          <w:rFonts w:ascii="Arial" w:hAnsi="Arial" w:cs="Arial"/>
          <w:i/>
          <w:iCs/>
        </w:rPr>
        <w:t xml:space="preserve">core values and to </w:t>
      </w:r>
      <w:r w:rsidR="00F14B66" w:rsidRPr="001C5AA5">
        <w:rPr>
          <w:rFonts w:ascii="Arial" w:hAnsi="Arial" w:cs="Arial"/>
          <w:i/>
          <w:iCs/>
        </w:rPr>
        <w:t xml:space="preserve">this </w:t>
      </w:r>
      <w:r w:rsidRPr="001C5AA5">
        <w:rPr>
          <w:rFonts w:ascii="Arial" w:hAnsi="Arial" w:cs="Arial"/>
          <w:i/>
          <w:iCs/>
        </w:rPr>
        <w:t>commitment</w:t>
      </w:r>
      <w:r w:rsidR="008940C9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8940C9">
        <w:rPr>
          <w:rFonts w:ascii="Arial" w:hAnsi="Arial" w:cs="Arial"/>
        </w:rPr>
        <w:t xml:space="preserve"> said </w:t>
      </w:r>
      <w:r w:rsidR="008940C9" w:rsidRPr="00925C98">
        <w:rPr>
          <w:rFonts w:ascii="Arial" w:hAnsi="Arial" w:cs="Arial"/>
        </w:rPr>
        <w:t>Mark Waring</w:t>
      </w:r>
      <w:r w:rsidRPr="00925C98">
        <w:rPr>
          <w:rFonts w:ascii="Arial" w:hAnsi="Arial" w:cs="Arial"/>
        </w:rPr>
        <w:t xml:space="preserve">, </w:t>
      </w:r>
      <w:r w:rsidR="0031528B" w:rsidRPr="00925C98">
        <w:rPr>
          <w:rFonts w:ascii="Arial" w:hAnsi="Arial" w:cs="Arial"/>
        </w:rPr>
        <w:t xml:space="preserve">Director </w:t>
      </w:r>
      <w:r w:rsidR="00925C98" w:rsidRPr="00925C98">
        <w:rPr>
          <w:rFonts w:ascii="Arial" w:hAnsi="Arial" w:cs="Arial"/>
        </w:rPr>
        <w:t>at Walcha Energy</w:t>
      </w:r>
      <w:r>
        <w:rPr>
          <w:rFonts w:ascii="Arial" w:hAnsi="Arial" w:cs="Arial"/>
        </w:rPr>
        <w:t xml:space="preserve">. </w:t>
      </w:r>
    </w:p>
    <w:p w14:paraId="4D05CF89" w14:textId="627E926E" w:rsidR="00F207E4" w:rsidRDefault="00514E31" w:rsidP="00BF7117">
      <w:pPr>
        <w:rPr>
          <w:rFonts w:ascii="Arial" w:hAnsi="Arial" w:cs="Arial"/>
        </w:rPr>
      </w:pPr>
      <w:r w:rsidRPr="00C9515B">
        <w:rPr>
          <w:rFonts w:ascii="Arial" w:hAnsi="Arial" w:cs="Arial"/>
        </w:rPr>
        <w:t xml:space="preserve">The development team has worked closely with </w:t>
      </w:r>
      <w:r w:rsidR="007E1B62">
        <w:rPr>
          <w:rFonts w:ascii="Arial" w:hAnsi="Arial" w:cs="Arial"/>
        </w:rPr>
        <w:t>the</w:t>
      </w:r>
      <w:r w:rsidR="00122AFB">
        <w:rPr>
          <w:rFonts w:ascii="Arial" w:hAnsi="Arial" w:cs="Arial"/>
        </w:rPr>
        <w:t xml:space="preserve"> </w:t>
      </w:r>
      <w:r w:rsidRPr="00C9515B">
        <w:rPr>
          <w:rFonts w:ascii="Arial" w:hAnsi="Arial" w:cs="Arial"/>
        </w:rPr>
        <w:t xml:space="preserve">surrounding community and designed innovative arrangements that seek to balance the interests of the </w:t>
      </w:r>
      <w:r w:rsidR="00D02993">
        <w:rPr>
          <w:rFonts w:ascii="Arial" w:hAnsi="Arial" w:cs="Arial"/>
        </w:rPr>
        <w:t xml:space="preserve">key </w:t>
      </w:r>
      <w:r w:rsidRPr="00C9515B">
        <w:rPr>
          <w:rFonts w:ascii="Arial" w:hAnsi="Arial" w:cs="Arial"/>
        </w:rPr>
        <w:t xml:space="preserve">landholders, </w:t>
      </w:r>
      <w:r w:rsidR="00D02993">
        <w:rPr>
          <w:rFonts w:ascii="Arial" w:hAnsi="Arial" w:cs="Arial"/>
        </w:rPr>
        <w:t xml:space="preserve">their neighbours, </w:t>
      </w:r>
      <w:r w:rsidRPr="00C9515B">
        <w:rPr>
          <w:rFonts w:ascii="Arial" w:hAnsi="Arial" w:cs="Arial"/>
        </w:rPr>
        <w:t xml:space="preserve">the community and other stakeholders. </w:t>
      </w:r>
    </w:p>
    <w:p w14:paraId="72F791FC" w14:textId="3B63E3E4" w:rsidR="00BF7117" w:rsidRDefault="00BF7117" w:rsidP="00BF7117">
      <w:pPr>
        <w:rPr>
          <w:rFonts w:ascii="Arial" w:hAnsi="Arial" w:cs="Arial"/>
        </w:rPr>
      </w:pPr>
      <w:r w:rsidRPr="00C251FB">
        <w:rPr>
          <w:rFonts w:ascii="Arial" w:hAnsi="Arial" w:cs="Arial"/>
        </w:rPr>
        <w:lastRenderedPageBreak/>
        <w:t xml:space="preserve">The next stage of the development of </w:t>
      </w:r>
      <w:r w:rsidR="00881A2E">
        <w:rPr>
          <w:rFonts w:ascii="Arial" w:hAnsi="Arial" w:cs="Arial"/>
        </w:rPr>
        <w:t xml:space="preserve">the </w:t>
      </w:r>
      <w:r w:rsidRPr="00C251FB">
        <w:rPr>
          <w:rFonts w:ascii="Arial" w:hAnsi="Arial" w:cs="Arial"/>
        </w:rPr>
        <w:t>Winterbourne Wind Farm will focus on preparation of an environmental impact assessment to support a development application in 2020.</w:t>
      </w:r>
      <w:r w:rsidR="00EB5FEE">
        <w:rPr>
          <w:rFonts w:ascii="Arial" w:hAnsi="Arial" w:cs="Arial"/>
        </w:rPr>
        <w:t xml:space="preserve"> </w:t>
      </w:r>
      <w:r w:rsidRPr="00C251FB">
        <w:rPr>
          <w:rFonts w:ascii="Arial" w:hAnsi="Arial" w:cs="Arial"/>
        </w:rPr>
        <w:t>Subject to obtaining the necessary approvals, the wind farm is planned to commence operations in 2022.</w:t>
      </w:r>
    </w:p>
    <w:p w14:paraId="1EA85ADF" w14:textId="0FAA5684" w:rsidR="00BF7117" w:rsidRPr="00C251FB" w:rsidRDefault="00BF7117" w:rsidP="00C251FB">
      <w:pPr>
        <w:pStyle w:val="ListParagraph"/>
        <w:numPr>
          <w:ilvl w:val="0"/>
          <w:numId w:val="3"/>
        </w:numPr>
        <w:rPr>
          <w:b/>
          <w:bCs/>
        </w:rPr>
      </w:pPr>
      <w:bookmarkStart w:id="0" w:name="_Hlk11152421"/>
      <w:r w:rsidRPr="00C251FB">
        <w:rPr>
          <w:rFonts w:ascii="Arial" w:hAnsi="Arial" w:cs="Arial"/>
          <w:b/>
          <w:bCs/>
        </w:rPr>
        <w:t xml:space="preserve">Salisbury Solar, BESS and Uralla Hub scoping </w:t>
      </w:r>
      <w:r w:rsidR="00EB5FEE">
        <w:rPr>
          <w:rFonts w:ascii="Arial" w:hAnsi="Arial" w:cs="Arial"/>
          <w:b/>
          <w:bCs/>
        </w:rPr>
        <w:t>report</w:t>
      </w:r>
      <w:r w:rsidRPr="00C251FB">
        <w:rPr>
          <w:rFonts w:ascii="Arial" w:hAnsi="Arial" w:cs="Arial"/>
          <w:b/>
          <w:bCs/>
        </w:rPr>
        <w:t xml:space="preserve"> lodged with DP&amp;E</w:t>
      </w:r>
    </w:p>
    <w:bookmarkEnd w:id="0"/>
    <w:p w14:paraId="3BB2ED43" w14:textId="5A4F8519" w:rsidR="008E209F" w:rsidRDefault="002844D3" w:rsidP="00284F25">
      <w:pPr>
        <w:rPr>
          <w:rFonts w:ascii="Arial" w:hAnsi="Arial" w:cs="Arial"/>
        </w:rPr>
      </w:pPr>
      <w:r>
        <w:rPr>
          <w:rFonts w:ascii="Arial" w:hAnsi="Arial" w:cs="Arial"/>
        </w:rPr>
        <w:t>. Walcha Energy</w:t>
      </w:r>
      <w:r w:rsidR="00BF7117">
        <w:rPr>
          <w:rFonts w:ascii="Arial" w:hAnsi="Arial" w:cs="Arial"/>
        </w:rPr>
        <w:t xml:space="preserve"> is pleased to announce that it has lodged the scoping </w:t>
      </w:r>
      <w:r w:rsidR="00EB5FEE">
        <w:rPr>
          <w:rFonts w:ascii="Arial" w:hAnsi="Arial" w:cs="Arial"/>
        </w:rPr>
        <w:t>report</w:t>
      </w:r>
      <w:r w:rsidR="00BF7117">
        <w:rPr>
          <w:rFonts w:ascii="Arial" w:hAnsi="Arial" w:cs="Arial"/>
        </w:rPr>
        <w:t xml:space="preserve"> for the Salisbury Solar Farm, a 700MW </w:t>
      </w:r>
      <w:r w:rsidR="007B4B55">
        <w:rPr>
          <w:rFonts w:ascii="Arial" w:hAnsi="Arial" w:cs="Arial"/>
        </w:rPr>
        <w:t>solar farm to be located on the Salisbury Plains south east of Uralla, with the NSW Department of Planning &amp; Environment.</w:t>
      </w:r>
      <w:r w:rsidR="00EB5FEE">
        <w:rPr>
          <w:rFonts w:ascii="Arial" w:hAnsi="Arial" w:cs="Arial"/>
        </w:rPr>
        <w:t xml:space="preserve"> </w:t>
      </w:r>
      <w:r w:rsidR="007B4B55">
        <w:rPr>
          <w:rFonts w:ascii="Arial" w:hAnsi="Arial" w:cs="Arial"/>
        </w:rPr>
        <w:t xml:space="preserve">The scoping </w:t>
      </w:r>
      <w:r w:rsidR="00EB5FEE">
        <w:rPr>
          <w:rFonts w:ascii="Arial" w:hAnsi="Arial" w:cs="Arial"/>
        </w:rPr>
        <w:t xml:space="preserve">report </w:t>
      </w:r>
      <w:r w:rsidR="007B4B55">
        <w:rPr>
          <w:rFonts w:ascii="Arial" w:hAnsi="Arial" w:cs="Arial"/>
        </w:rPr>
        <w:t>also includes a 100MW/150MWh battery energy storage system</w:t>
      </w:r>
      <w:r w:rsidR="00306994">
        <w:rPr>
          <w:rFonts w:ascii="Arial" w:hAnsi="Arial" w:cs="Arial"/>
        </w:rPr>
        <w:t xml:space="preserve">, </w:t>
      </w:r>
      <w:r w:rsidR="00306994">
        <w:rPr>
          <w:rFonts w:ascii="Arial" w:eastAsia="Times New Roman" w:hAnsi="Arial" w:cs="Arial"/>
          <w:spacing w:val="5"/>
          <w:lang w:eastAsia="en-GB"/>
        </w:rPr>
        <w:t>a new 330kV substation which will operate as a new grid ‘hub’ supporting the development of the New England R</w:t>
      </w:r>
      <w:r w:rsidR="008275D0">
        <w:rPr>
          <w:rFonts w:ascii="Arial" w:eastAsia="Times New Roman" w:hAnsi="Arial" w:cs="Arial"/>
          <w:spacing w:val="5"/>
          <w:lang w:eastAsia="en-GB"/>
        </w:rPr>
        <w:t>enewable Energy Zone</w:t>
      </w:r>
      <w:r w:rsidR="003F6ECA">
        <w:rPr>
          <w:rFonts w:ascii="Arial" w:eastAsia="Times New Roman" w:hAnsi="Arial" w:cs="Arial"/>
          <w:spacing w:val="5"/>
          <w:lang w:eastAsia="en-GB"/>
        </w:rPr>
        <w:t xml:space="preserve"> (the Uralla RE Hub)</w:t>
      </w:r>
      <w:r w:rsidR="00306994">
        <w:rPr>
          <w:rFonts w:ascii="Arial" w:hAnsi="Arial" w:cs="Arial"/>
        </w:rPr>
        <w:t>,</w:t>
      </w:r>
      <w:r w:rsidR="007B4B55">
        <w:rPr>
          <w:rFonts w:ascii="Arial" w:hAnsi="Arial" w:cs="Arial"/>
        </w:rPr>
        <w:t xml:space="preserve"> </w:t>
      </w:r>
      <w:r w:rsidR="00CD535C">
        <w:rPr>
          <w:rFonts w:ascii="Arial" w:hAnsi="Arial" w:cs="Arial"/>
        </w:rPr>
        <w:t xml:space="preserve">and associated transmission infrastructure.  </w:t>
      </w:r>
      <w:r w:rsidR="007B4B55">
        <w:rPr>
          <w:rFonts w:ascii="Arial" w:hAnsi="Arial" w:cs="Arial"/>
        </w:rPr>
        <w:t xml:space="preserve"> </w:t>
      </w:r>
    </w:p>
    <w:p w14:paraId="5A44EB6B" w14:textId="7462C49B" w:rsidR="006D3976" w:rsidRPr="00EB5FEE" w:rsidRDefault="007B4B55">
      <w:pPr>
        <w:rPr>
          <w:rFonts w:ascii="Arial" w:hAnsi="Arial" w:cs="Arial"/>
        </w:rPr>
      </w:pPr>
      <w:r w:rsidRPr="00C251FB">
        <w:rPr>
          <w:rFonts w:ascii="Arial" w:hAnsi="Arial" w:cs="Arial"/>
        </w:rPr>
        <w:t xml:space="preserve">The proposed site </w:t>
      </w:r>
      <w:r w:rsidR="00CD535C">
        <w:rPr>
          <w:rFonts w:ascii="Arial" w:hAnsi="Arial" w:cs="Arial"/>
        </w:rPr>
        <w:t xml:space="preserve">for the Salisbury Solar Farm </w:t>
      </w:r>
      <w:r w:rsidRPr="00C251FB">
        <w:rPr>
          <w:rFonts w:ascii="Arial" w:hAnsi="Arial" w:cs="Arial"/>
        </w:rPr>
        <w:t xml:space="preserve">has been chosen </w:t>
      </w:r>
      <w:r w:rsidR="00CD535C" w:rsidRPr="00C251FB">
        <w:rPr>
          <w:rFonts w:ascii="Arial" w:hAnsi="Arial" w:cs="Arial"/>
        </w:rPr>
        <w:t>after</w:t>
      </w:r>
      <w:r w:rsidRPr="00C251FB">
        <w:rPr>
          <w:rFonts w:ascii="Arial" w:hAnsi="Arial" w:cs="Arial"/>
        </w:rPr>
        <w:t xml:space="preserve"> consultation with the landowners</w:t>
      </w:r>
      <w:r w:rsidR="00CD535C" w:rsidRPr="00C251FB">
        <w:rPr>
          <w:rFonts w:ascii="Arial" w:hAnsi="Arial" w:cs="Arial"/>
        </w:rPr>
        <w:t xml:space="preserve"> and neighbours</w:t>
      </w:r>
      <w:r w:rsidRPr="00C251FB">
        <w:rPr>
          <w:rFonts w:ascii="Arial" w:hAnsi="Arial" w:cs="Arial"/>
        </w:rPr>
        <w:t xml:space="preserve">, taking into account </w:t>
      </w:r>
      <w:r w:rsidR="00CB2179">
        <w:rPr>
          <w:rFonts w:ascii="Arial" w:hAnsi="Arial" w:cs="Arial"/>
        </w:rPr>
        <w:t xml:space="preserve">any impact on </w:t>
      </w:r>
      <w:r w:rsidR="00D22DD1">
        <w:rPr>
          <w:rFonts w:ascii="Arial" w:hAnsi="Arial" w:cs="Arial"/>
        </w:rPr>
        <w:t xml:space="preserve">visual </w:t>
      </w:r>
      <w:r w:rsidR="00CB2179">
        <w:rPr>
          <w:rFonts w:ascii="Arial" w:hAnsi="Arial" w:cs="Arial"/>
        </w:rPr>
        <w:t xml:space="preserve">amenity, </w:t>
      </w:r>
      <w:r w:rsidR="006E3DAE">
        <w:rPr>
          <w:rFonts w:ascii="Arial" w:hAnsi="Arial" w:cs="Arial"/>
        </w:rPr>
        <w:t xml:space="preserve">the </w:t>
      </w:r>
      <w:r w:rsidRPr="00C251FB">
        <w:rPr>
          <w:rFonts w:ascii="Arial" w:hAnsi="Arial" w:cs="Arial"/>
        </w:rPr>
        <w:t xml:space="preserve">grid connection potential, </w:t>
      </w:r>
      <w:r w:rsidR="0048467E">
        <w:rPr>
          <w:rFonts w:ascii="Arial" w:hAnsi="Arial" w:cs="Arial"/>
        </w:rPr>
        <w:t>landowners preferred parts of their land suitable for solar development</w:t>
      </w:r>
      <w:r w:rsidR="00951769">
        <w:rPr>
          <w:rFonts w:ascii="Arial" w:hAnsi="Arial" w:cs="Arial"/>
        </w:rPr>
        <w:t xml:space="preserve"> and</w:t>
      </w:r>
      <w:r w:rsidR="0048467E">
        <w:rPr>
          <w:rFonts w:ascii="Arial" w:hAnsi="Arial" w:cs="Arial"/>
        </w:rPr>
        <w:t xml:space="preserve"> </w:t>
      </w:r>
      <w:r w:rsidRPr="00C251FB">
        <w:rPr>
          <w:rFonts w:ascii="Arial" w:hAnsi="Arial" w:cs="Arial"/>
        </w:rPr>
        <w:t>minimising the areas containing sensitive and natural heritage features</w:t>
      </w:r>
      <w:r w:rsidR="007712E7">
        <w:rPr>
          <w:rFonts w:ascii="Arial" w:hAnsi="Arial" w:cs="Arial"/>
        </w:rPr>
        <w:t xml:space="preserve">. </w:t>
      </w:r>
      <w:r w:rsidR="006D3628">
        <w:rPr>
          <w:rFonts w:ascii="Arial" w:hAnsi="Arial" w:cs="Arial"/>
        </w:rPr>
        <w:t>The impact on any i</w:t>
      </w:r>
      <w:r w:rsidRPr="00C251FB">
        <w:rPr>
          <w:rFonts w:ascii="Arial" w:hAnsi="Arial" w:cs="Arial"/>
        </w:rPr>
        <w:t xml:space="preserve">ncompatible land areas and woodland areas </w:t>
      </w:r>
      <w:r w:rsidR="00CD535C" w:rsidRPr="00C251FB">
        <w:rPr>
          <w:rFonts w:ascii="Arial" w:hAnsi="Arial" w:cs="Arial"/>
        </w:rPr>
        <w:t>ha</w:t>
      </w:r>
      <w:r w:rsidR="006D3628">
        <w:rPr>
          <w:rFonts w:ascii="Arial" w:hAnsi="Arial" w:cs="Arial"/>
        </w:rPr>
        <w:t>s</w:t>
      </w:r>
      <w:r w:rsidR="00CD535C" w:rsidRPr="00C251FB">
        <w:rPr>
          <w:rFonts w:ascii="Arial" w:hAnsi="Arial" w:cs="Arial"/>
        </w:rPr>
        <w:t xml:space="preserve"> </w:t>
      </w:r>
      <w:r w:rsidR="00E82A8D">
        <w:rPr>
          <w:rFonts w:ascii="Arial" w:hAnsi="Arial" w:cs="Arial"/>
        </w:rPr>
        <w:t xml:space="preserve">also </w:t>
      </w:r>
      <w:r w:rsidR="00CD535C" w:rsidRPr="00C251FB">
        <w:rPr>
          <w:rFonts w:ascii="Arial" w:hAnsi="Arial" w:cs="Arial"/>
        </w:rPr>
        <w:t>been</w:t>
      </w:r>
      <w:r w:rsidRPr="00C251FB">
        <w:rPr>
          <w:rFonts w:ascii="Arial" w:hAnsi="Arial" w:cs="Arial"/>
        </w:rPr>
        <w:t xml:space="preserve"> reduced within the project sites.</w:t>
      </w:r>
      <w:r w:rsidR="008E209F" w:rsidRPr="008E209F">
        <w:rPr>
          <w:rFonts w:ascii="Arial" w:eastAsia="Times New Roman" w:hAnsi="Arial" w:cs="Arial"/>
          <w:spacing w:val="5"/>
          <w:lang w:eastAsia="en-GB"/>
        </w:rPr>
        <w:t xml:space="preserve"> </w:t>
      </w:r>
      <w:r w:rsidR="008E209F">
        <w:rPr>
          <w:rFonts w:ascii="Arial" w:eastAsia="Times New Roman" w:hAnsi="Arial" w:cs="Arial"/>
          <w:spacing w:val="5"/>
          <w:lang w:eastAsia="en-GB"/>
        </w:rPr>
        <w:br/>
      </w:r>
      <w:r w:rsidR="008E209F">
        <w:rPr>
          <w:rFonts w:ascii="Arial" w:eastAsia="Times New Roman" w:hAnsi="Arial" w:cs="Arial"/>
          <w:spacing w:val="5"/>
          <w:lang w:eastAsia="en-GB"/>
        </w:rPr>
        <w:br/>
      </w:r>
      <w:r w:rsidR="008E209F" w:rsidRPr="00EB5FEE">
        <w:rPr>
          <w:rFonts w:ascii="Arial" w:hAnsi="Arial" w:cs="Arial"/>
        </w:rPr>
        <w:t>The Uralla RE Hub</w:t>
      </w:r>
      <w:r w:rsidR="000735CA" w:rsidRPr="00EB5FEE">
        <w:rPr>
          <w:rFonts w:ascii="Arial" w:hAnsi="Arial" w:cs="Arial"/>
        </w:rPr>
        <w:t>, to be located 30km south of Armidale,</w:t>
      </w:r>
      <w:r w:rsidR="008E209F" w:rsidRPr="00EB5FEE">
        <w:rPr>
          <w:rFonts w:ascii="Arial" w:hAnsi="Arial" w:cs="Arial"/>
        </w:rPr>
        <w:t xml:space="preserve"> </w:t>
      </w:r>
      <w:r w:rsidR="008C3258" w:rsidRPr="00EB5FEE">
        <w:rPr>
          <w:rFonts w:ascii="Arial" w:hAnsi="Arial" w:cs="Arial"/>
        </w:rPr>
        <w:t xml:space="preserve">will </w:t>
      </w:r>
      <w:r w:rsidR="008E209F" w:rsidRPr="00EB5FEE">
        <w:rPr>
          <w:rFonts w:ascii="Arial" w:hAnsi="Arial" w:cs="Arial"/>
        </w:rPr>
        <w:t xml:space="preserve">serve as the connection point for the first stage of </w:t>
      </w:r>
      <w:r w:rsidR="00EB5FEE">
        <w:rPr>
          <w:rFonts w:ascii="Arial" w:hAnsi="Arial" w:cs="Arial"/>
        </w:rPr>
        <w:t>The Walcha Energy Project</w:t>
      </w:r>
      <w:r w:rsidR="008E209F" w:rsidRPr="00EB5FEE">
        <w:rPr>
          <w:rFonts w:ascii="Arial" w:hAnsi="Arial" w:cs="Arial"/>
        </w:rPr>
        <w:t>. A distinguishing feature is that the Uralla RE Hub would be available as a connection point for other developers in this part of the New England REZ</w:t>
      </w:r>
      <w:r w:rsidR="007319C3" w:rsidRPr="00EB5FEE">
        <w:rPr>
          <w:rFonts w:ascii="Arial" w:hAnsi="Arial" w:cs="Arial"/>
        </w:rPr>
        <w:t>, helping to</w:t>
      </w:r>
      <w:r w:rsidR="006E29B9" w:rsidRPr="00EB5FEE">
        <w:rPr>
          <w:rFonts w:ascii="Arial" w:hAnsi="Arial" w:cs="Arial"/>
        </w:rPr>
        <w:t xml:space="preserve"> d</w:t>
      </w:r>
      <w:r w:rsidR="00A44911" w:rsidRPr="00EB5FEE">
        <w:rPr>
          <w:rFonts w:ascii="Arial" w:hAnsi="Arial" w:cs="Arial"/>
        </w:rPr>
        <w:t>eliver system strength</w:t>
      </w:r>
      <w:r w:rsidR="006E29B9" w:rsidRPr="00EB5FEE">
        <w:rPr>
          <w:rFonts w:ascii="Arial" w:hAnsi="Arial" w:cs="Arial"/>
        </w:rPr>
        <w:t xml:space="preserve"> and flexibility to NSW and </w:t>
      </w:r>
      <w:r w:rsidR="00EA36EA" w:rsidRPr="00EB5FEE">
        <w:rPr>
          <w:rFonts w:ascii="Arial" w:hAnsi="Arial" w:cs="Arial"/>
        </w:rPr>
        <w:t xml:space="preserve">to </w:t>
      </w:r>
      <w:r w:rsidR="008E209F" w:rsidRPr="00EB5FEE">
        <w:rPr>
          <w:rFonts w:ascii="Arial" w:hAnsi="Arial" w:cs="Arial"/>
        </w:rPr>
        <w:t>reduce system costs</w:t>
      </w:r>
      <w:r w:rsidR="00AE0DCF" w:rsidRPr="00EB5FEE">
        <w:rPr>
          <w:rFonts w:ascii="Arial" w:hAnsi="Arial" w:cs="Arial"/>
        </w:rPr>
        <w:t xml:space="preserve"> by providing a single</w:t>
      </w:r>
      <w:r w:rsidR="008E209F" w:rsidRPr="00EB5FEE">
        <w:rPr>
          <w:rFonts w:ascii="Arial" w:hAnsi="Arial" w:cs="Arial"/>
        </w:rPr>
        <w:t xml:space="preserve"> connection point at this critical point in NSW’s transmission network. The Uralla RE Hub is aligned with the concepts for the region outlined in </w:t>
      </w:r>
      <w:proofErr w:type="spellStart"/>
      <w:r w:rsidR="008E209F" w:rsidRPr="00EB5FEE">
        <w:rPr>
          <w:rFonts w:ascii="Arial" w:hAnsi="Arial" w:cs="Arial"/>
        </w:rPr>
        <w:t>Transgrid’s</w:t>
      </w:r>
      <w:proofErr w:type="spellEnd"/>
      <w:r w:rsidR="008E209F" w:rsidRPr="00EB5FEE">
        <w:rPr>
          <w:rFonts w:ascii="Arial" w:hAnsi="Arial" w:cs="Arial"/>
        </w:rPr>
        <w:t xml:space="preserve"> 2018 Transmission Annual Planning Report </w:t>
      </w:r>
      <w:r w:rsidR="001D07D0" w:rsidRPr="00EB5FEE">
        <w:rPr>
          <w:rFonts w:ascii="Arial" w:hAnsi="Arial" w:cs="Arial"/>
        </w:rPr>
        <w:t xml:space="preserve">and </w:t>
      </w:r>
      <w:r w:rsidR="004016B0" w:rsidRPr="00EB5FEE">
        <w:rPr>
          <w:rFonts w:ascii="Arial" w:hAnsi="Arial" w:cs="Arial"/>
        </w:rPr>
        <w:t xml:space="preserve">in </w:t>
      </w:r>
      <w:r w:rsidR="001D07D0" w:rsidRPr="00EB5FEE">
        <w:rPr>
          <w:rFonts w:ascii="Arial" w:hAnsi="Arial" w:cs="Arial"/>
        </w:rPr>
        <w:t xml:space="preserve">the </w:t>
      </w:r>
      <w:r w:rsidR="00F34360" w:rsidRPr="00EB5FEE">
        <w:rPr>
          <w:rFonts w:ascii="Arial" w:hAnsi="Arial" w:cs="Arial"/>
        </w:rPr>
        <w:t xml:space="preserve">Transgrid / Powerlink 2018 PSCR Report into Expanding the NSW-QLD transmission transfer capacity which is part of the RiT-T process for a new </w:t>
      </w:r>
      <w:r w:rsidR="001D07D0" w:rsidRPr="00EB5FEE">
        <w:rPr>
          <w:rFonts w:ascii="Arial" w:hAnsi="Arial" w:cs="Arial"/>
        </w:rPr>
        <w:t>interconnect</w:t>
      </w:r>
      <w:r w:rsidR="00F34360" w:rsidRPr="00EB5FEE">
        <w:rPr>
          <w:rFonts w:ascii="Arial" w:hAnsi="Arial" w:cs="Arial"/>
        </w:rPr>
        <w:t xml:space="preserve"> between NSW and QLD</w:t>
      </w:r>
      <w:r w:rsidR="004D7455" w:rsidRPr="00EB5FEE">
        <w:rPr>
          <w:rFonts w:ascii="Arial" w:hAnsi="Arial" w:cs="Arial"/>
        </w:rPr>
        <w:t>.</w:t>
      </w:r>
    </w:p>
    <w:p w14:paraId="21085E09" w14:textId="1D770816" w:rsidR="006D3976" w:rsidRPr="00935710" w:rsidRDefault="006D3976" w:rsidP="0093571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35710">
        <w:rPr>
          <w:rFonts w:ascii="Arial" w:hAnsi="Arial" w:cs="Arial"/>
          <w:b/>
          <w:bCs/>
        </w:rPr>
        <w:t>Dungowan Dam PHES –</w:t>
      </w:r>
      <w:r w:rsidR="007712E7">
        <w:rPr>
          <w:rFonts w:ascii="Arial" w:hAnsi="Arial" w:cs="Arial"/>
          <w:b/>
          <w:bCs/>
        </w:rPr>
        <w:t xml:space="preserve"> </w:t>
      </w:r>
      <w:r w:rsidRPr="00935710">
        <w:rPr>
          <w:rFonts w:ascii="Arial" w:hAnsi="Arial" w:cs="Arial"/>
          <w:b/>
          <w:bCs/>
        </w:rPr>
        <w:t>feasibility studies</w:t>
      </w:r>
      <w:r w:rsidR="007712E7">
        <w:rPr>
          <w:rFonts w:ascii="Arial" w:hAnsi="Arial" w:cs="Arial"/>
          <w:b/>
          <w:bCs/>
        </w:rPr>
        <w:t xml:space="preserve"> </w:t>
      </w:r>
      <w:r w:rsidRPr="00935710">
        <w:rPr>
          <w:rFonts w:ascii="Arial" w:hAnsi="Arial" w:cs="Arial"/>
          <w:b/>
          <w:bCs/>
        </w:rPr>
        <w:t>commence</w:t>
      </w:r>
    </w:p>
    <w:p w14:paraId="590C43E7" w14:textId="6896E797" w:rsidR="006D3976" w:rsidRPr="00935710" w:rsidRDefault="006D3976" w:rsidP="00935710">
      <w:pPr>
        <w:rPr>
          <w:rFonts w:ascii="Arial" w:hAnsi="Arial" w:cs="Arial"/>
        </w:rPr>
      </w:pPr>
      <w:r w:rsidRPr="00935710">
        <w:rPr>
          <w:rFonts w:ascii="Arial" w:hAnsi="Arial" w:cs="Arial"/>
        </w:rPr>
        <w:t>In November 2018</w:t>
      </w:r>
      <w:r w:rsidR="006E3073">
        <w:rPr>
          <w:rFonts w:ascii="Arial" w:hAnsi="Arial" w:cs="Arial"/>
        </w:rPr>
        <w:t>,</w:t>
      </w:r>
      <w:r w:rsidRPr="00935710">
        <w:rPr>
          <w:rFonts w:ascii="Arial" w:hAnsi="Arial" w:cs="Arial"/>
        </w:rPr>
        <w:t xml:space="preserve"> Tamworth Regional Council signed a memorandum with the developers of </w:t>
      </w:r>
      <w:r w:rsidR="00EB5FEE">
        <w:rPr>
          <w:rFonts w:ascii="Arial" w:hAnsi="Arial" w:cs="Arial"/>
        </w:rPr>
        <w:t>T</w:t>
      </w:r>
      <w:r w:rsidRPr="00935710">
        <w:rPr>
          <w:rFonts w:ascii="Arial" w:hAnsi="Arial" w:cs="Arial"/>
        </w:rPr>
        <w:t xml:space="preserve">he Walcha Energy Project and Arup to explore the option of Dungowan Dam, owned by </w:t>
      </w:r>
      <w:r w:rsidR="00AB0DF1" w:rsidRPr="00935710">
        <w:rPr>
          <w:rFonts w:ascii="Arial" w:hAnsi="Arial" w:cs="Arial"/>
        </w:rPr>
        <w:t>the Council</w:t>
      </w:r>
      <w:r w:rsidRPr="00935710">
        <w:rPr>
          <w:rFonts w:ascii="Arial" w:hAnsi="Arial" w:cs="Arial"/>
        </w:rPr>
        <w:t xml:space="preserve">, </w:t>
      </w:r>
      <w:r w:rsidR="00D5767E" w:rsidRPr="00935710">
        <w:rPr>
          <w:rFonts w:ascii="Arial" w:hAnsi="Arial" w:cs="Arial"/>
        </w:rPr>
        <w:t xml:space="preserve">forming part of </w:t>
      </w:r>
      <w:r w:rsidRPr="00935710">
        <w:rPr>
          <w:rFonts w:ascii="Arial" w:hAnsi="Arial" w:cs="Arial"/>
        </w:rPr>
        <w:t>a new pumped hydro energy storage scheme.</w:t>
      </w:r>
      <w:r w:rsidR="00EB5FEE">
        <w:rPr>
          <w:rFonts w:ascii="Arial" w:hAnsi="Arial" w:cs="Arial"/>
        </w:rPr>
        <w:t xml:space="preserve"> </w:t>
      </w:r>
      <w:r w:rsidRPr="00935710">
        <w:rPr>
          <w:rFonts w:ascii="Arial" w:hAnsi="Arial" w:cs="Arial"/>
        </w:rPr>
        <w:t xml:space="preserve">Arup is recognised as one of the leading designers of PHES systems globally and is working on several other schemes in Australia including the innovative </w:t>
      </w:r>
      <w:proofErr w:type="spellStart"/>
      <w:r w:rsidRPr="00935710">
        <w:rPr>
          <w:rFonts w:ascii="Arial" w:hAnsi="Arial" w:cs="Arial"/>
        </w:rPr>
        <w:t>Cultana</w:t>
      </w:r>
      <w:proofErr w:type="spellEnd"/>
      <w:r w:rsidRPr="00935710">
        <w:rPr>
          <w:rFonts w:ascii="Arial" w:hAnsi="Arial" w:cs="Arial"/>
        </w:rPr>
        <w:t xml:space="preserve"> seawater PHES in South Australia. </w:t>
      </w:r>
    </w:p>
    <w:p w14:paraId="4695DD71" w14:textId="648019BF" w:rsidR="006D3976" w:rsidRPr="00935710" w:rsidRDefault="007712E7" w:rsidP="00935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Walcha Energy </w:t>
      </w:r>
      <w:r w:rsidR="006D3976" w:rsidRPr="00935710">
        <w:rPr>
          <w:rFonts w:ascii="Arial" w:hAnsi="Arial" w:cs="Arial"/>
        </w:rPr>
        <w:t xml:space="preserve">has </w:t>
      </w:r>
      <w:r w:rsidR="00BF2840" w:rsidRPr="00935710">
        <w:rPr>
          <w:rFonts w:ascii="Arial" w:hAnsi="Arial" w:cs="Arial"/>
        </w:rPr>
        <w:t xml:space="preserve">now </w:t>
      </w:r>
      <w:r w:rsidR="006D3976" w:rsidRPr="00935710">
        <w:rPr>
          <w:rFonts w:ascii="Arial" w:hAnsi="Arial" w:cs="Arial"/>
        </w:rPr>
        <w:t xml:space="preserve">commenced work on the next phase of the feasibility study of building a PHES around the existing 6.4 megalitre Dungowan Dam.  This work will be completed over the next 3-4 months and involves a trade-off analysis of upper and lower reservoir options.  </w:t>
      </w:r>
    </w:p>
    <w:p w14:paraId="7E5D20CC" w14:textId="77777777" w:rsidR="006D3976" w:rsidRPr="00935710" w:rsidRDefault="006D3976" w:rsidP="006D3976">
      <w:r w:rsidRPr="00935710">
        <w:rPr>
          <w:rFonts w:ascii="Arial" w:hAnsi="Arial" w:cs="Arial"/>
        </w:rPr>
        <w:t>In view of the continuing drought in NSW and the pressures on water supply for the Tamworth/Peel Valley</w:t>
      </w:r>
      <w:r w:rsidR="00D0686D" w:rsidRPr="00935710">
        <w:rPr>
          <w:rFonts w:ascii="Arial" w:hAnsi="Arial" w:cs="Arial"/>
        </w:rPr>
        <w:t>,</w:t>
      </w:r>
      <w:r w:rsidRPr="00935710">
        <w:rPr>
          <w:rFonts w:ascii="Arial" w:hAnsi="Arial" w:cs="Arial"/>
        </w:rPr>
        <w:t xml:space="preserve"> the feasibility study will also assess how the water security can be enhanced through the design of the PHES scheme and expanding the existing catchment</w:t>
      </w:r>
      <w:r w:rsidR="002460A6" w:rsidRPr="00935710">
        <w:rPr>
          <w:rFonts w:ascii="Arial" w:hAnsi="Arial" w:cs="Arial"/>
        </w:rPr>
        <w:t>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193"/>
      </w:tblGrid>
      <w:tr w:rsidR="00350171" w:rsidRPr="00C9515B" w14:paraId="0A6B47AC" w14:textId="77777777" w:rsidTr="00ED4FCA">
        <w:tc>
          <w:tcPr>
            <w:tcW w:w="9493" w:type="dxa"/>
            <w:gridSpan w:val="2"/>
          </w:tcPr>
          <w:p w14:paraId="0339ED47" w14:textId="77777777" w:rsidR="0037112E" w:rsidRDefault="0037112E" w:rsidP="00350171">
            <w:pPr>
              <w:rPr>
                <w:rFonts w:ascii="Arial" w:hAnsi="Arial" w:cs="Arial"/>
                <w:b/>
                <w:u w:val="single"/>
              </w:rPr>
            </w:pPr>
            <w:bookmarkStart w:id="1" w:name="_GoBack"/>
            <w:bookmarkEnd w:id="1"/>
          </w:p>
          <w:p w14:paraId="60507A28" w14:textId="77777777" w:rsidR="00350171" w:rsidRPr="00C9515B" w:rsidRDefault="00350171" w:rsidP="00350171">
            <w:pPr>
              <w:rPr>
                <w:rFonts w:ascii="Arial" w:hAnsi="Arial" w:cs="Arial"/>
                <w:b/>
                <w:u w:val="single"/>
              </w:rPr>
            </w:pPr>
            <w:r w:rsidRPr="00C9515B">
              <w:rPr>
                <w:rFonts w:ascii="Arial" w:hAnsi="Arial" w:cs="Arial"/>
                <w:b/>
                <w:u w:val="single"/>
              </w:rPr>
              <w:t xml:space="preserve">About </w:t>
            </w:r>
            <w:r w:rsidR="007B5724">
              <w:rPr>
                <w:rFonts w:ascii="Arial" w:hAnsi="Arial" w:cs="Arial"/>
                <w:b/>
                <w:u w:val="single"/>
              </w:rPr>
              <w:t>Walcha Energy</w:t>
            </w:r>
          </w:p>
        </w:tc>
      </w:tr>
      <w:tr w:rsidR="0037112E" w:rsidRPr="00C9515B" w14:paraId="5A67EE71" w14:textId="77777777" w:rsidTr="00350171">
        <w:tc>
          <w:tcPr>
            <w:tcW w:w="2300" w:type="dxa"/>
          </w:tcPr>
          <w:p w14:paraId="50A9549F" w14:textId="77777777" w:rsidR="00ED4FCA" w:rsidRPr="00C9515B" w:rsidRDefault="0037112E" w:rsidP="000C65B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7614038" wp14:editId="58E96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31265" cy="302260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 - Icons - Left - 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</w:tcPr>
          <w:p w14:paraId="0B202803" w14:textId="18626A6A" w:rsidR="00B12E14" w:rsidRDefault="007B5724" w:rsidP="00B12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Walcha Energy is a</w:t>
            </w:r>
            <w:r w:rsidRPr="00D625E7">
              <w:rPr>
                <w:rFonts w:ascii="Arial" w:hAnsi="Arial" w:cs="Arial"/>
              </w:rPr>
              <w:t xml:space="preserve"> partnership between Energy Estate and Mirus </w:t>
            </w:r>
            <w:r w:rsidR="00B12E14">
              <w:rPr>
                <w:rFonts w:ascii="Arial" w:hAnsi="Arial" w:cs="Arial"/>
              </w:rPr>
              <w:t xml:space="preserve">Wind </w:t>
            </w:r>
            <w:r w:rsidRPr="00D625E7">
              <w:rPr>
                <w:rFonts w:ascii="Arial" w:hAnsi="Arial" w:cs="Arial"/>
              </w:rPr>
              <w:t xml:space="preserve">to develop nearly 4,000MW of wind, solar and </w:t>
            </w:r>
            <w:r w:rsidR="00487A07" w:rsidRPr="00D625E7">
              <w:rPr>
                <w:rFonts w:ascii="Arial" w:hAnsi="Arial" w:cs="Arial"/>
              </w:rPr>
              <w:t xml:space="preserve">pumped storage hydro in the New England REZ. </w:t>
            </w:r>
            <w:r w:rsidR="00EB5FEE">
              <w:rPr>
                <w:rFonts w:ascii="Arial" w:hAnsi="Arial" w:cs="Arial"/>
              </w:rPr>
              <w:t>The Walcha Energy Project</w:t>
            </w:r>
            <w:r w:rsidR="00B12E14" w:rsidRPr="00C9515B">
              <w:rPr>
                <w:rFonts w:ascii="Arial" w:hAnsi="Arial" w:cs="Arial"/>
              </w:rPr>
              <w:t xml:space="preserve"> is the largest single renewable energy project being developed in the NEM. </w:t>
            </w:r>
          </w:p>
          <w:p w14:paraId="6BABC32B" w14:textId="77777777" w:rsidR="00514E31" w:rsidRPr="001C3A06" w:rsidRDefault="00514E31" w:rsidP="00B12E14">
            <w:pPr>
              <w:rPr>
                <w:rFonts w:ascii="Arial" w:hAnsi="Arial" w:cs="Arial"/>
                <w:b/>
              </w:rPr>
            </w:pPr>
          </w:p>
          <w:p w14:paraId="376B3EC9" w14:textId="77777777" w:rsidR="00AE6EA3" w:rsidRDefault="00B12E14" w:rsidP="00AE6EA3">
            <w:pPr>
              <w:rPr>
                <w:rFonts w:ascii="Arial" w:hAnsi="Arial" w:cs="Arial"/>
              </w:rPr>
            </w:pPr>
            <w:r w:rsidRPr="00C9515B">
              <w:rPr>
                <w:rFonts w:ascii="Arial" w:hAnsi="Arial" w:cs="Arial"/>
              </w:rPr>
              <w:t xml:space="preserve">The project is situated around the town of Walcha, located approximately 55km south of Armidale on the New England Tableland, in New South Wales, Australia. </w:t>
            </w:r>
          </w:p>
          <w:p w14:paraId="285469BB" w14:textId="77777777" w:rsidR="00AE6EA3" w:rsidRDefault="00AE6EA3" w:rsidP="00AE6EA3">
            <w:pPr>
              <w:rPr>
                <w:rFonts w:ascii="Arial" w:hAnsi="Arial" w:cs="Arial"/>
              </w:rPr>
            </w:pPr>
          </w:p>
          <w:p w14:paraId="4968F410" w14:textId="77777777" w:rsidR="00350171" w:rsidRPr="00D625E7" w:rsidRDefault="00350171" w:rsidP="00AE6EA3">
            <w:pPr>
              <w:rPr>
                <w:rFonts w:ascii="Arial" w:hAnsi="Arial" w:cs="Arial"/>
              </w:rPr>
            </w:pPr>
            <w:r w:rsidRPr="00C9515B">
              <w:rPr>
                <w:rFonts w:ascii="Arial" w:hAnsi="Arial" w:cs="Arial"/>
              </w:rPr>
              <w:t xml:space="preserve">For more information please visit: </w:t>
            </w:r>
            <w:hyperlink r:id="rId12" w:history="1">
              <w:r w:rsidR="007B5724" w:rsidRPr="0027028A">
                <w:rPr>
                  <w:rFonts w:ascii="Arial" w:hAnsi="Arial" w:cs="Arial"/>
                </w:rPr>
                <w:t>http://www.walchaenergy.com/</w:t>
              </w:r>
            </w:hyperlink>
            <w:r w:rsidRPr="00C9515B">
              <w:rPr>
                <w:rFonts w:ascii="Arial" w:hAnsi="Arial" w:cs="Arial"/>
              </w:rPr>
              <w:t xml:space="preserve"> </w:t>
            </w:r>
          </w:p>
        </w:tc>
      </w:tr>
      <w:tr w:rsidR="00350171" w:rsidRPr="00C9515B" w14:paraId="28AD2641" w14:textId="77777777" w:rsidTr="00350171">
        <w:tc>
          <w:tcPr>
            <w:tcW w:w="9493" w:type="dxa"/>
            <w:gridSpan w:val="2"/>
          </w:tcPr>
          <w:p w14:paraId="60333CB7" w14:textId="77777777" w:rsidR="00350171" w:rsidRPr="00C9515B" w:rsidRDefault="00350171" w:rsidP="000C65B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5A14310" w14:textId="77777777" w:rsidR="0038098F" w:rsidRDefault="0038098F" w:rsidP="00A36C0B">
      <w:pPr>
        <w:rPr>
          <w:rFonts w:ascii="Arial" w:hAnsi="Arial" w:cs="Arial"/>
          <w:b/>
        </w:rPr>
      </w:pPr>
      <w:r w:rsidRPr="00C9515B">
        <w:rPr>
          <w:rFonts w:ascii="Arial" w:hAnsi="Arial" w:cs="Arial"/>
          <w:b/>
        </w:rPr>
        <w:t>END</w:t>
      </w:r>
    </w:p>
    <w:p w14:paraId="6696802C" w14:textId="77777777" w:rsidR="00D625E7" w:rsidRDefault="00D625E7" w:rsidP="00D625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additional information, please contact: </w:t>
      </w:r>
    </w:p>
    <w:p w14:paraId="36BFFD23" w14:textId="77777777" w:rsidR="00D625E7" w:rsidRDefault="00D625E7" w:rsidP="00D625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Simone Lutz</w:t>
      </w:r>
    </w:p>
    <w:p w14:paraId="7E5F09CB" w14:textId="77777777" w:rsidR="00D625E7" w:rsidRDefault="00D625E7" w:rsidP="00D625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of Business Development – Energy Estate</w:t>
      </w:r>
    </w:p>
    <w:p w14:paraId="1F07A809" w14:textId="77777777" w:rsidR="00D625E7" w:rsidRDefault="00D625E7" w:rsidP="00D625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+61 (0) 409 743 453 </w:t>
      </w:r>
    </w:p>
    <w:p w14:paraId="03C61B58" w14:textId="77777777" w:rsidR="00D625E7" w:rsidRDefault="00DC0117" w:rsidP="00D625E7">
      <w:pPr>
        <w:spacing w:after="0" w:line="240" w:lineRule="auto"/>
        <w:rPr>
          <w:rFonts w:ascii="Arial" w:hAnsi="Arial" w:cs="Arial"/>
        </w:rPr>
      </w:pPr>
      <w:hyperlink r:id="rId13" w:history="1">
        <w:r w:rsidR="00D625E7">
          <w:rPr>
            <w:rStyle w:val="Hyperlink"/>
            <w:rFonts w:ascii="Arial" w:hAnsi="Arial" w:cs="Arial"/>
          </w:rPr>
          <w:t>simone.lutz@energyestate.com</w:t>
        </w:r>
      </w:hyperlink>
    </w:p>
    <w:p w14:paraId="6213A9AD" w14:textId="77777777" w:rsidR="00D625E7" w:rsidRPr="00C9515B" w:rsidRDefault="00D625E7" w:rsidP="00A36C0B">
      <w:pPr>
        <w:rPr>
          <w:rFonts w:ascii="Arial" w:hAnsi="Arial" w:cs="Arial"/>
          <w:b/>
        </w:rPr>
      </w:pPr>
    </w:p>
    <w:sectPr w:rsidR="00D625E7" w:rsidRPr="00C9515B" w:rsidSect="00DC0117">
      <w:headerReference w:type="default" r:id="rId14"/>
      <w:footerReference w:type="default" r:id="rId15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A451" w14:textId="77777777" w:rsidR="00CC5640" w:rsidRDefault="00CC5640" w:rsidP="000C65B8">
      <w:pPr>
        <w:spacing w:after="0" w:line="240" w:lineRule="auto"/>
      </w:pPr>
      <w:r>
        <w:separator/>
      </w:r>
    </w:p>
  </w:endnote>
  <w:endnote w:type="continuationSeparator" w:id="0">
    <w:p w14:paraId="22FBF3B8" w14:textId="77777777" w:rsidR="00CC5640" w:rsidRDefault="00CC5640" w:rsidP="000C65B8">
      <w:pPr>
        <w:spacing w:after="0" w:line="240" w:lineRule="auto"/>
      </w:pPr>
      <w:r>
        <w:continuationSeparator/>
      </w:r>
    </w:p>
  </w:endnote>
  <w:endnote w:type="continuationNotice" w:id="1">
    <w:p w14:paraId="3B5728F4" w14:textId="77777777" w:rsidR="00CC5640" w:rsidRDefault="00CC5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616E" w14:textId="77777777" w:rsidR="007A5905" w:rsidRDefault="007A59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344E8" wp14:editId="0FD7464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62c441db54cbdfc3ea59e0e" descr="{&quot;HashCode&quot;:176935047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0155E" w14:textId="77777777" w:rsidR="007A5905" w:rsidRPr="007A5905" w:rsidRDefault="007A5905" w:rsidP="007A59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7A5905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Restricted</w:t>
                          </w:r>
                        </w:p>
                        <w:p w14:paraId="0E308F7E" w14:textId="77777777" w:rsidR="007A5905" w:rsidRPr="007A5905" w:rsidRDefault="007A5905" w:rsidP="007A59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77FD8E2A" w14:textId="77777777" w:rsidR="007A5905" w:rsidRPr="007A5905" w:rsidRDefault="007A5905" w:rsidP="007A59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344E8" id="_x0000_t202" coordsize="21600,21600" o:spt="202" path="m,l,21600r21600,l21600,xe">
              <v:stroke joinstyle="miter"/>
              <v:path gradientshapeok="t" o:connecttype="rect"/>
            </v:shapetype>
            <v:shape id="MSIPCM962c441db54cbdfc3ea59e0e" o:spid="_x0000_s1026" type="#_x0000_t202" alt="{&quot;HashCode&quot;:176935047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Hley8h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50B0155E" w14:textId="77777777" w:rsidR="007A5905" w:rsidRPr="007A5905" w:rsidRDefault="007A5905" w:rsidP="007A590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7A5905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Restricted</w:t>
                    </w:r>
                  </w:p>
                  <w:p w14:paraId="0E308F7E" w14:textId="77777777" w:rsidR="007A5905" w:rsidRPr="007A5905" w:rsidRDefault="007A5905" w:rsidP="007A590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77FD8E2A" w14:textId="77777777" w:rsidR="007A5905" w:rsidRPr="007A5905" w:rsidRDefault="007A5905" w:rsidP="007A5905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9965" w14:textId="77777777" w:rsidR="00CC5640" w:rsidRDefault="00CC5640" w:rsidP="000C65B8">
      <w:pPr>
        <w:spacing w:after="0" w:line="240" w:lineRule="auto"/>
      </w:pPr>
      <w:r>
        <w:separator/>
      </w:r>
    </w:p>
  </w:footnote>
  <w:footnote w:type="continuationSeparator" w:id="0">
    <w:p w14:paraId="2F02C205" w14:textId="77777777" w:rsidR="00CC5640" w:rsidRDefault="00CC5640" w:rsidP="000C65B8">
      <w:pPr>
        <w:spacing w:after="0" w:line="240" w:lineRule="auto"/>
      </w:pPr>
      <w:r>
        <w:continuationSeparator/>
      </w:r>
    </w:p>
  </w:footnote>
  <w:footnote w:type="continuationNotice" w:id="1">
    <w:p w14:paraId="21E3A038" w14:textId="77777777" w:rsidR="00CC5640" w:rsidRDefault="00CC5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035A" w14:textId="77777777" w:rsidR="000C65B8" w:rsidRDefault="00AE0DB2">
    <w:pPr>
      <w:pStyle w:val="Header"/>
    </w:pPr>
    <w:r>
      <w:rPr>
        <w:noProof/>
      </w:rPr>
      <w:drawing>
        <wp:inline distT="0" distB="0" distL="0" distR="0" wp14:anchorId="3941B365" wp14:editId="288C0688">
          <wp:extent cx="1997792" cy="491556"/>
          <wp:effectExtent l="0" t="0" r="254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 - Icons - Left -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745" cy="49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DF4"/>
    <w:multiLevelType w:val="hybridMultilevel"/>
    <w:tmpl w:val="13B0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2AC8"/>
    <w:multiLevelType w:val="multilevel"/>
    <w:tmpl w:val="0E5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B47B7"/>
    <w:multiLevelType w:val="hybridMultilevel"/>
    <w:tmpl w:val="E0BE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2E31"/>
    <w:multiLevelType w:val="hybridMultilevel"/>
    <w:tmpl w:val="86A4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8"/>
    <w:rsid w:val="00005ABA"/>
    <w:rsid w:val="000160D3"/>
    <w:rsid w:val="00033C35"/>
    <w:rsid w:val="00034D06"/>
    <w:rsid w:val="00036089"/>
    <w:rsid w:val="000361F9"/>
    <w:rsid w:val="00043D5F"/>
    <w:rsid w:val="00054A51"/>
    <w:rsid w:val="00055C0D"/>
    <w:rsid w:val="000735CA"/>
    <w:rsid w:val="00084DAE"/>
    <w:rsid w:val="00092131"/>
    <w:rsid w:val="000952B6"/>
    <w:rsid w:val="000A3952"/>
    <w:rsid w:val="000C6372"/>
    <w:rsid w:val="000C65B8"/>
    <w:rsid w:val="000D037F"/>
    <w:rsid w:val="000D0A9B"/>
    <w:rsid w:val="000E2ADC"/>
    <w:rsid w:val="000F113A"/>
    <w:rsid w:val="000F4511"/>
    <w:rsid w:val="00102260"/>
    <w:rsid w:val="00102FDF"/>
    <w:rsid w:val="00110F33"/>
    <w:rsid w:val="0011448F"/>
    <w:rsid w:val="00122AFB"/>
    <w:rsid w:val="00131657"/>
    <w:rsid w:val="0013188A"/>
    <w:rsid w:val="00161126"/>
    <w:rsid w:val="0016735D"/>
    <w:rsid w:val="00185E83"/>
    <w:rsid w:val="00192D47"/>
    <w:rsid w:val="001A1604"/>
    <w:rsid w:val="001A441E"/>
    <w:rsid w:val="001A51A2"/>
    <w:rsid w:val="001A7B8C"/>
    <w:rsid w:val="001B2DD8"/>
    <w:rsid w:val="001B360E"/>
    <w:rsid w:val="001B3A2E"/>
    <w:rsid w:val="001B405B"/>
    <w:rsid w:val="001B441A"/>
    <w:rsid w:val="001B73BA"/>
    <w:rsid w:val="001C3A06"/>
    <w:rsid w:val="001C5AA5"/>
    <w:rsid w:val="001D07D0"/>
    <w:rsid w:val="001D6006"/>
    <w:rsid w:val="001E2F0E"/>
    <w:rsid w:val="001E6C06"/>
    <w:rsid w:val="001F0D4C"/>
    <w:rsid w:val="001F1320"/>
    <w:rsid w:val="001F73E9"/>
    <w:rsid w:val="002016A2"/>
    <w:rsid w:val="00204906"/>
    <w:rsid w:val="00217771"/>
    <w:rsid w:val="00222FB8"/>
    <w:rsid w:val="002261D2"/>
    <w:rsid w:val="00226868"/>
    <w:rsid w:val="0022737C"/>
    <w:rsid w:val="00243545"/>
    <w:rsid w:val="00245900"/>
    <w:rsid w:val="002460A6"/>
    <w:rsid w:val="0027028A"/>
    <w:rsid w:val="00270968"/>
    <w:rsid w:val="0027164C"/>
    <w:rsid w:val="0027695F"/>
    <w:rsid w:val="0028014A"/>
    <w:rsid w:val="00280DDF"/>
    <w:rsid w:val="002844D3"/>
    <w:rsid w:val="00284F25"/>
    <w:rsid w:val="0028660F"/>
    <w:rsid w:val="00286921"/>
    <w:rsid w:val="002913B7"/>
    <w:rsid w:val="002960E7"/>
    <w:rsid w:val="002964E1"/>
    <w:rsid w:val="002A56E2"/>
    <w:rsid w:val="002B19AA"/>
    <w:rsid w:val="002B71D5"/>
    <w:rsid w:val="002C25A8"/>
    <w:rsid w:val="002D270E"/>
    <w:rsid w:val="002D68BF"/>
    <w:rsid w:val="002E667D"/>
    <w:rsid w:val="002F28DA"/>
    <w:rsid w:val="002F5BFC"/>
    <w:rsid w:val="002F5E3C"/>
    <w:rsid w:val="002F76F4"/>
    <w:rsid w:val="00302709"/>
    <w:rsid w:val="00306994"/>
    <w:rsid w:val="0031528B"/>
    <w:rsid w:val="003166F4"/>
    <w:rsid w:val="00321094"/>
    <w:rsid w:val="00350171"/>
    <w:rsid w:val="00360A12"/>
    <w:rsid w:val="0037112E"/>
    <w:rsid w:val="003714B1"/>
    <w:rsid w:val="00371C9C"/>
    <w:rsid w:val="0037760E"/>
    <w:rsid w:val="0038098F"/>
    <w:rsid w:val="00383DC3"/>
    <w:rsid w:val="00385980"/>
    <w:rsid w:val="00394C9E"/>
    <w:rsid w:val="003964A1"/>
    <w:rsid w:val="003B3EEF"/>
    <w:rsid w:val="003B682C"/>
    <w:rsid w:val="003B7325"/>
    <w:rsid w:val="003C500D"/>
    <w:rsid w:val="003D2BA0"/>
    <w:rsid w:val="003F6ECA"/>
    <w:rsid w:val="00400C1F"/>
    <w:rsid w:val="004016B0"/>
    <w:rsid w:val="00404034"/>
    <w:rsid w:val="00414B0F"/>
    <w:rsid w:val="004200CC"/>
    <w:rsid w:val="00423829"/>
    <w:rsid w:val="00424050"/>
    <w:rsid w:val="00424811"/>
    <w:rsid w:val="0042484E"/>
    <w:rsid w:val="00426000"/>
    <w:rsid w:val="0042688D"/>
    <w:rsid w:val="00453FEE"/>
    <w:rsid w:val="0045470B"/>
    <w:rsid w:val="00460E10"/>
    <w:rsid w:val="004661ED"/>
    <w:rsid w:val="00470711"/>
    <w:rsid w:val="0047400E"/>
    <w:rsid w:val="00481257"/>
    <w:rsid w:val="004832F6"/>
    <w:rsid w:val="0048467E"/>
    <w:rsid w:val="0048509B"/>
    <w:rsid w:val="00487A07"/>
    <w:rsid w:val="00490BD0"/>
    <w:rsid w:val="00493E04"/>
    <w:rsid w:val="00494B8F"/>
    <w:rsid w:val="004967FE"/>
    <w:rsid w:val="004A2608"/>
    <w:rsid w:val="004A59C7"/>
    <w:rsid w:val="004B3E07"/>
    <w:rsid w:val="004C21E9"/>
    <w:rsid w:val="004C4F67"/>
    <w:rsid w:val="004C7803"/>
    <w:rsid w:val="004D149B"/>
    <w:rsid w:val="004D62D9"/>
    <w:rsid w:val="004D63A4"/>
    <w:rsid w:val="004D7455"/>
    <w:rsid w:val="004E7650"/>
    <w:rsid w:val="004F3906"/>
    <w:rsid w:val="004F4124"/>
    <w:rsid w:val="004F441F"/>
    <w:rsid w:val="004F52E8"/>
    <w:rsid w:val="00503587"/>
    <w:rsid w:val="00511062"/>
    <w:rsid w:val="00514E31"/>
    <w:rsid w:val="005205DD"/>
    <w:rsid w:val="00524687"/>
    <w:rsid w:val="00533816"/>
    <w:rsid w:val="00535D5F"/>
    <w:rsid w:val="0055142C"/>
    <w:rsid w:val="00551E16"/>
    <w:rsid w:val="00577C39"/>
    <w:rsid w:val="0059282B"/>
    <w:rsid w:val="005B1728"/>
    <w:rsid w:val="005B7270"/>
    <w:rsid w:val="005C3572"/>
    <w:rsid w:val="005C6F0C"/>
    <w:rsid w:val="005E0AF3"/>
    <w:rsid w:val="005F0792"/>
    <w:rsid w:val="005F0D6A"/>
    <w:rsid w:val="005F2CD1"/>
    <w:rsid w:val="005F2CDF"/>
    <w:rsid w:val="005F3DD0"/>
    <w:rsid w:val="005F5D82"/>
    <w:rsid w:val="00600EA5"/>
    <w:rsid w:val="00603BEF"/>
    <w:rsid w:val="00604F2F"/>
    <w:rsid w:val="006172C9"/>
    <w:rsid w:val="0062539B"/>
    <w:rsid w:val="00631BFC"/>
    <w:rsid w:val="00641D62"/>
    <w:rsid w:val="00647D4F"/>
    <w:rsid w:val="00691F13"/>
    <w:rsid w:val="00693E0E"/>
    <w:rsid w:val="006A0FE3"/>
    <w:rsid w:val="006A58B3"/>
    <w:rsid w:val="006A751B"/>
    <w:rsid w:val="006B1A96"/>
    <w:rsid w:val="006B4D82"/>
    <w:rsid w:val="006B72F3"/>
    <w:rsid w:val="006C0A5C"/>
    <w:rsid w:val="006D3245"/>
    <w:rsid w:val="006D3628"/>
    <w:rsid w:val="006D3976"/>
    <w:rsid w:val="006E22BE"/>
    <w:rsid w:val="006E29B9"/>
    <w:rsid w:val="006E3073"/>
    <w:rsid w:val="006E3DAE"/>
    <w:rsid w:val="006F3935"/>
    <w:rsid w:val="006F4A79"/>
    <w:rsid w:val="006F783E"/>
    <w:rsid w:val="00703EC5"/>
    <w:rsid w:val="007065CE"/>
    <w:rsid w:val="00706F20"/>
    <w:rsid w:val="00710B77"/>
    <w:rsid w:val="00720322"/>
    <w:rsid w:val="007226C9"/>
    <w:rsid w:val="00725C29"/>
    <w:rsid w:val="007319C3"/>
    <w:rsid w:val="00737231"/>
    <w:rsid w:val="00740806"/>
    <w:rsid w:val="00744A59"/>
    <w:rsid w:val="00744E4D"/>
    <w:rsid w:val="00751DD3"/>
    <w:rsid w:val="007539CE"/>
    <w:rsid w:val="0075465E"/>
    <w:rsid w:val="00767B05"/>
    <w:rsid w:val="007712E7"/>
    <w:rsid w:val="00784E52"/>
    <w:rsid w:val="00784F76"/>
    <w:rsid w:val="007934CA"/>
    <w:rsid w:val="007A1196"/>
    <w:rsid w:val="007A5905"/>
    <w:rsid w:val="007B4B55"/>
    <w:rsid w:val="007B5724"/>
    <w:rsid w:val="007B7764"/>
    <w:rsid w:val="007C33E6"/>
    <w:rsid w:val="007D3BE9"/>
    <w:rsid w:val="007D4C5B"/>
    <w:rsid w:val="007D4C79"/>
    <w:rsid w:val="007E1B62"/>
    <w:rsid w:val="007F4B50"/>
    <w:rsid w:val="007F6543"/>
    <w:rsid w:val="007F6840"/>
    <w:rsid w:val="00804462"/>
    <w:rsid w:val="00811ACA"/>
    <w:rsid w:val="0082287E"/>
    <w:rsid w:val="00824E38"/>
    <w:rsid w:val="00825F0F"/>
    <w:rsid w:val="008275D0"/>
    <w:rsid w:val="008304AD"/>
    <w:rsid w:val="00836855"/>
    <w:rsid w:val="00852888"/>
    <w:rsid w:val="00861865"/>
    <w:rsid w:val="008640AE"/>
    <w:rsid w:val="0086659A"/>
    <w:rsid w:val="00874055"/>
    <w:rsid w:val="0087651F"/>
    <w:rsid w:val="00877396"/>
    <w:rsid w:val="00881A2E"/>
    <w:rsid w:val="008932CE"/>
    <w:rsid w:val="008940C9"/>
    <w:rsid w:val="008B7F92"/>
    <w:rsid w:val="008C3258"/>
    <w:rsid w:val="008C47C4"/>
    <w:rsid w:val="008C6DCA"/>
    <w:rsid w:val="008D19DE"/>
    <w:rsid w:val="008D26AA"/>
    <w:rsid w:val="008E1897"/>
    <w:rsid w:val="008E209F"/>
    <w:rsid w:val="008E24CF"/>
    <w:rsid w:val="008E2C12"/>
    <w:rsid w:val="008E4D51"/>
    <w:rsid w:val="008E6FB3"/>
    <w:rsid w:val="008F7014"/>
    <w:rsid w:val="00907AE8"/>
    <w:rsid w:val="00920CF9"/>
    <w:rsid w:val="00925C98"/>
    <w:rsid w:val="00925E41"/>
    <w:rsid w:val="00935710"/>
    <w:rsid w:val="009410B0"/>
    <w:rsid w:val="00951769"/>
    <w:rsid w:val="00963DFF"/>
    <w:rsid w:val="00986CD3"/>
    <w:rsid w:val="00991650"/>
    <w:rsid w:val="009B014B"/>
    <w:rsid w:val="009B10B1"/>
    <w:rsid w:val="009C072F"/>
    <w:rsid w:val="009C4FD3"/>
    <w:rsid w:val="009D634C"/>
    <w:rsid w:val="009F60EE"/>
    <w:rsid w:val="009F7E1F"/>
    <w:rsid w:val="009F7E96"/>
    <w:rsid w:val="00A24694"/>
    <w:rsid w:val="00A27E86"/>
    <w:rsid w:val="00A30417"/>
    <w:rsid w:val="00A369A8"/>
    <w:rsid w:val="00A36C0B"/>
    <w:rsid w:val="00A44911"/>
    <w:rsid w:val="00A5108F"/>
    <w:rsid w:val="00A5152F"/>
    <w:rsid w:val="00A54F72"/>
    <w:rsid w:val="00A61CAE"/>
    <w:rsid w:val="00A62273"/>
    <w:rsid w:val="00A9548A"/>
    <w:rsid w:val="00AA109E"/>
    <w:rsid w:val="00AA1C24"/>
    <w:rsid w:val="00AA365B"/>
    <w:rsid w:val="00AA7A70"/>
    <w:rsid w:val="00AB0DF1"/>
    <w:rsid w:val="00AB2F99"/>
    <w:rsid w:val="00AB79A0"/>
    <w:rsid w:val="00AE0DB2"/>
    <w:rsid w:val="00AE0DCF"/>
    <w:rsid w:val="00AE3393"/>
    <w:rsid w:val="00AE6EA3"/>
    <w:rsid w:val="00AE75A9"/>
    <w:rsid w:val="00AF65F8"/>
    <w:rsid w:val="00B105CD"/>
    <w:rsid w:val="00B12E14"/>
    <w:rsid w:val="00B14E24"/>
    <w:rsid w:val="00B17E86"/>
    <w:rsid w:val="00B242D4"/>
    <w:rsid w:val="00B25930"/>
    <w:rsid w:val="00B362D7"/>
    <w:rsid w:val="00B42679"/>
    <w:rsid w:val="00B51DCA"/>
    <w:rsid w:val="00B56033"/>
    <w:rsid w:val="00B6615D"/>
    <w:rsid w:val="00B813E7"/>
    <w:rsid w:val="00B84313"/>
    <w:rsid w:val="00B85BD9"/>
    <w:rsid w:val="00B9025B"/>
    <w:rsid w:val="00BA1416"/>
    <w:rsid w:val="00BA14E8"/>
    <w:rsid w:val="00BA1E66"/>
    <w:rsid w:val="00BB11D6"/>
    <w:rsid w:val="00BB3A65"/>
    <w:rsid w:val="00BC14A7"/>
    <w:rsid w:val="00BC2369"/>
    <w:rsid w:val="00BC5BCC"/>
    <w:rsid w:val="00BC6E40"/>
    <w:rsid w:val="00BD088A"/>
    <w:rsid w:val="00BD1C82"/>
    <w:rsid w:val="00BD1E14"/>
    <w:rsid w:val="00BD602B"/>
    <w:rsid w:val="00BE1DBE"/>
    <w:rsid w:val="00BF0748"/>
    <w:rsid w:val="00BF0CEC"/>
    <w:rsid w:val="00BF2840"/>
    <w:rsid w:val="00BF3489"/>
    <w:rsid w:val="00BF4742"/>
    <w:rsid w:val="00BF7117"/>
    <w:rsid w:val="00C0154B"/>
    <w:rsid w:val="00C101D5"/>
    <w:rsid w:val="00C2519C"/>
    <w:rsid w:val="00C251FB"/>
    <w:rsid w:val="00C3333A"/>
    <w:rsid w:val="00C34F02"/>
    <w:rsid w:val="00C35089"/>
    <w:rsid w:val="00C43A9C"/>
    <w:rsid w:val="00C45733"/>
    <w:rsid w:val="00C46346"/>
    <w:rsid w:val="00C47A03"/>
    <w:rsid w:val="00C5116A"/>
    <w:rsid w:val="00C57740"/>
    <w:rsid w:val="00C65521"/>
    <w:rsid w:val="00C71CB7"/>
    <w:rsid w:val="00C72C6E"/>
    <w:rsid w:val="00C81719"/>
    <w:rsid w:val="00C82CD1"/>
    <w:rsid w:val="00C842F7"/>
    <w:rsid w:val="00C9515B"/>
    <w:rsid w:val="00CA0FDA"/>
    <w:rsid w:val="00CA2DC5"/>
    <w:rsid w:val="00CA7CAE"/>
    <w:rsid w:val="00CB2179"/>
    <w:rsid w:val="00CB39B4"/>
    <w:rsid w:val="00CC2FE6"/>
    <w:rsid w:val="00CC3AD8"/>
    <w:rsid w:val="00CC4925"/>
    <w:rsid w:val="00CC5640"/>
    <w:rsid w:val="00CC687E"/>
    <w:rsid w:val="00CD535C"/>
    <w:rsid w:val="00CD7B9F"/>
    <w:rsid w:val="00CF0E7F"/>
    <w:rsid w:val="00CF7F35"/>
    <w:rsid w:val="00D0290C"/>
    <w:rsid w:val="00D02993"/>
    <w:rsid w:val="00D0686D"/>
    <w:rsid w:val="00D22DD1"/>
    <w:rsid w:val="00D23107"/>
    <w:rsid w:val="00D248D9"/>
    <w:rsid w:val="00D341CC"/>
    <w:rsid w:val="00D434F0"/>
    <w:rsid w:val="00D54044"/>
    <w:rsid w:val="00D56444"/>
    <w:rsid w:val="00D5767E"/>
    <w:rsid w:val="00D6240E"/>
    <w:rsid w:val="00D625E7"/>
    <w:rsid w:val="00D66634"/>
    <w:rsid w:val="00D70C86"/>
    <w:rsid w:val="00D953FC"/>
    <w:rsid w:val="00D97C17"/>
    <w:rsid w:val="00DA0F1D"/>
    <w:rsid w:val="00DA1279"/>
    <w:rsid w:val="00DB591D"/>
    <w:rsid w:val="00DC0117"/>
    <w:rsid w:val="00DC5A39"/>
    <w:rsid w:val="00DC6A79"/>
    <w:rsid w:val="00DD2F19"/>
    <w:rsid w:val="00DE223A"/>
    <w:rsid w:val="00DF06DF"/>
    <w:rsid w:val="00DF1F2C"/>
    <w:rsid w:val="00DF60AB"/>
    <w:rsid w:val="00E0209D"/>
    <w:rsid w:val="00E07B36"/>
    <w:rsid w:val="00E103D9"/>
    <w:rsid w:val="00E2583A"/>
    <w:rsid w:val="00E44538"/>
    <w:rsid w:val="00E44E60"/>
    <w:rsid w:val="00E51055"/>
    <w:rsid w:val="00E5562D"/>
    <w:rsid w:val="00E5575A"/>
    <w:rsid w:val="00E57F69"/>
    <w:rsid w:val="00E642F8"/>
    <w:rsid w:val="00E677F8"/>
    <w:rsid w:val="00E82A8D"/>
    <w:rsid w:val="00E835E4"/>
    <w:rsid w:val="00E9529A"/>
    <w:rsid w:val="00EA36C6"/>
    <w:rsid w:val="00EA36EA"/>
    <w:rsid w:val="00EA6FD8"/>
    <w:rsid w:val="00EB5A04"/>
    <w:rsid w:val="00EB5FEE"/>
    <w:rsid w:val="00EB7A45"/>
    <w:rsid w:val="00EC23A3"/>
    <w:rsid w:val="00ED4FCA"/>
    <w:rsid w:val="00ED7AE9"/>
    <w:rsid w:val="00EE1AC4"/>
    <w:rsid w:val="00EE4AD8"/>
    <w:rsid w:val="00EF1477"/>
    <w:rsid w:val="00EF1A5C"/>
    <w:rsid w:val="00EF7F25"/>
    <w:rsid w:val="00F0183F"/>
    <w:rsid w:val="00F05220"/>
    <w:rsid w:val="00F10153"/>
    <w:rsid w:val="00F141D3"/>
    <w:rsid w:val="00F144E9"/>
    <w:rsid w:val="00F14B66"/>
    <w:rsid w:val="00F207E4"/>
    <w:rsid w:val="00F209CF"/>
    <w:rsid w:val="00F209DD"/>
    <w:rsid w:val="00F2184A"/>
    <w:rsid w:val="00F249AD"/>
    <w:rsid w:val="00F259AC"/>
    <w:rsid w:val="00F34360"/>
    <w:rsid w:val="00F3658C"/>
    <w:rsid w:val="00F5233A"/>
    <w:rsid w:val="00F6309A"/>
    <w:rsid w:val="00F67135"/>
    <w:rsid w:val="00F77271"/>
    <w:rsid w:val="00F90E36"/>
    <w:rsid w:val="00FA11B1"/>
    <w:rsid w:val="00FB1628"/>
    <w:rsid w:val="00FB328D"/>
    <w:rsid w:val="00FB6A73"/>
    <w:rsid w:val="00FD0BA8"/>
    <w:rsid w:val="00FD46E3"/>
    <w:rsid w:val="00FD722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B2AFD"/>
  <w15:chartTrackingRefBased/>
  <w15:docId w15:val="{16E9AA46-3754-4C00-8C6D-9EE7588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B8"/>
  </w:style>
  <w:style w:type="paragraph" w:styleId="Footer">
    <w:name w:val="footer"/>
    <w:basedOn w:val="Normal"/>
    <w:link w:val="FooterChar"/>
    <w:uiPriority w:val="99"/>
    <w:unhideWhenUsed/>
    <w:rsid w:val="000C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B8"/>
  </w:style>
  <w:style w:type="character" w:styleId="Hyperlink">
    <w:name w:val="Hyperlink"/>
    <w:basedOn w:val="DefaultParagraphFont"/>
    <w:uiPriority w:val="99"/>
    <w:unhideWhenUsed/>
    <w:rsid w:val="0027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0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0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0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e.lutz@energyesta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lchaenerg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10C875109349BE1874F55D27481F" ma:contentTypeVersion="13" ma:contentTypeDescription="Create a new document." ma:contentTypeScope="" ma:versionID="349ad017d9acf3f8d0646cfb06d43363">
  <xsd:schema xmlns:xsd="http://www.w3.org/2001/XMLSchema" xmlns:xs="http://www.w3.org/2001/XMLSchema" xmlns:p="http://schemas.microsoft.com/office/2006/metadata/properties" xmlns:ns2="7eac0d5b-e009-4bed-a556-6bc6f1b6d06f" xmlns:ns3="bd45be99-9155-4388-a26d-2d733268d3ce" targetNamespace="http://schemas.microsoft.com/office/2006/metadata/properties" ma:root="true" ma:fieldsID="282f5b6b298865cf582f3e65a9f7b28b" ns2:_="" ns3:_="">
    <xsd:import namespace="7eac0d5b-e009-4bed-a556-6bc6f1b6d06f"/>
    <xsd:import namespace="bd45be99-9155-4388-a26d-2d733268d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0d5b-e009-4bed-a556-6bc6f1b6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be99-9155-4388-a26d-2d733268d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8A88-D8B7-4EED-8371-C5D71D93149A}">
  <ds:schemaRefs>
    <ds:schemaRef ds:uri="http://purl.org/dc/elements/1.1/"/>
    <ds:schemaRef ds:uri="bd45be99-9155-4388-a26d-2d733268d3ce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ac0d5b-e009-4bed-a556-6bc6f1b6d0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7E2791-F2DC-4B0E-ABEB-08E17201BE6C}"/>
</file>

<file path=customXml/itemProps3.xml><?xml version="1.0" encoding="utf-8"?>
<ds:datastoreItem xmlns:ds="http://schemas.openxmlformats.org/officeDocument/2006/customXml" ds:itemID="{8DF88E51-060D-4999-B164-FC3DFE48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B4004-EE05-439C-93BB-220AB00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Lutz</dc:creator>
  <cp:keywords/>
  <dc:description/>
  <cp:lastModifiedBy>Simone Lutz</cp:lastModifiedBy>
  <cp:revision>3</cp:revision>
  <cp:lastPrinted>2019-06-12T06:04:00Z</cp:lastPrinted>
  <dcterms:created xsi:type="dcterms:W3CDTF">2019-06-23T23:13:00Z</dcterms:created>
  <dcterms:modified xsi:type="dcterms:W3CDTF">2019-06-23T23:53:00Z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0x010100AE7710C875109349BE1874F55D27481F</vt:lpwstr>
  </property>
  <property fmtid="{D5CDD505-2E9C-101B-9397-08002B2CF9AE}" pid="3" name="MSIP_Label_2927291c-037a-440c-adf1-8868a69323fa_Enabled">
    <vt:lpwstr>True</vt:lpwstr>
  </property>
  <property fmtid="{D5CDD505-2E9C-101B-9397-08002B2CF9AE}" pid="4" name="MSIP_Label_2927291c-037a-440c-adf1-8868a69323fa_SiteId">
    <vt:lpwstr>c0701940-7b3f-4116-a59f-159078bc3c63</vt:lpwstr>
  </property>
  <property fmtid="{D5CDD505-2E9C-101B-9397-08002B2CF9AE}" pid="5" name="MSIP_Label_2927291c-037a-440c-adf1-8868a69323fa_Owner">
    <vt:lpwstr>nebea@vestas.com</vt:lpwstr>
  </property>
  <property fmtid="{D5CDD505-2E9C-101B-9397-08002B2CF9AE}" pid="6" name="MSIP_Label_2927291c-037a-440c-adf1-8868a69323fa_SetDate">
    <vt:lpwstr>2019-06-11T08:35:53.5392406Z</vt:lpwstr>
  </property>
  <property fmtid="{D5CDD505-2E9C-101B-9397-08002B2CF9AE}" pid="7" name="MSIP_Label_2927291c-037a-440c-adf1-8868a69323fa_Name">
    <vt:lpwstr>Restricted</vt:lpwstr>
  </property>
  <property fmtid="{D5CDD505-2E9C-101B-9397-08002B2CF9AE}" pid="8" name="MSIP_Label_2927291c-037a-440c-adf1-8868a69323fa_Application">
    <vt:lpwstr>Microsoft Azure Information Protection</vt:lpwstr>
  </property>
  <property fmtid="{D5CDD505-2E9C-101B-9397-08002B2CF9AE}" pid="9" name="MSIP_Label_2927291c-037a-440c-adf1-8868a69323fa_ActionId">
    <vt:lpwstr>8d65a9bc-5591-4edd-b459-eb78ac4e80af</vt:lpwstr>
  </property>
  <property fmtid="{D5CDD505-2E9C-101B-9397-08002B2CF9AE}" pid="10" name="MSIP_Label_2927291c-037a-440c-adf1-8868a69323fa_Extended_MSFT_Method">
    <vt:lpwstr>Automatic</vt:lpwstr>
  </property>
  <property fmtid="{D5CDD505-2E9C-101B-9397-08002B2CF9AE}" pid="11" name="Sensitivity">
    <vt:lpwstr>Restricted</vt:lpwstr>
  </property>
</Properties>
</file>